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47172" w14:textId="140AB381" w:rsidR="0022415B" w:rsidRPr="0022415B" w:rsidRDefault="0022415B" w:rsidP="0022415B">
      <w:pPr>
        <w:jc w:val="center"/>
        <w:rPr>
          <w:b/>
          <w:bCs/>
          <w:sz w:val="40"/>
          <w:szCs w:val="40"/>
        </w:rPr>
      </w:pPr>
      <w:r w:rsidRPr="0022415B">
        <w:rPr>
          <w:b/>
          <w:bCs/>
          <w:sz w:val="40"/>
          <w:szCs w:val="40"/>
          <w:lang w:val="es"/>
        </w:rPr>
        <w:t>CUESTIONARIO ELECTRÓNICO PARA REUNIONES</w:t>
      </w:r>
    </w:p>
    <w:p w14:paraId="29E0B1E3" w14:textId="42452B5B" w:rsidR="0022415B" w:rsidRPr="0022415B" w:rsidRDefault="0022415B" w:rsidP="0022415B">
      <w:pPr>
        <w:pStyle w:val="ListParagraph"/>
        <w:ind w:left="0"/>
        <w:rPr>
          <w:b/>
          <w:bCs/>
          <w:sz w:val="20"/>
          <w:szCs w:val="20"/>
        </w:rPr>
      </w:pPr>
      <w:r w:rsidRPr="0022415B">
        <w:rPr>
          <w:b/>
          <w:bCs/>
          <w:sz w:val="20"/>
          <w:szCs w:val="20"/>
          <w:lang w:val="es"/>
        </w:rPr>
        <w:t xml:space="preserve">(Este cuestionario se publicará en la página web de Ara 10 en el siguiente enlace para que todos los que quieran puedan leerlo en su tiempo libre: </w:t>
      </w:r>
      <w:hyperlink r:id="rId5" w:history="1">
        <w:r w:rsidRPr="0022415B">
          <w:rPr>
            <w:rStyle w:val="Hyperlink"/>
            <w:b/>
            <w:bCs/>
            <w:sz w:val="20"/>
            <w:szCs w:val="20"/>
            <w:lang w:val="es"/>
          </w:rPr>
          <w:t>Página principal del servicio</w:t>
        </w:r>
      </w:hyperlink>
      <w:r w:rsidRPr="0022415B">
        <w:rPr>
          <w:b/>
          <w:bCs/>
          <w:sz w:val="20"/>
          <w:szCs w:val="20"/>
          <w:lang w:val="es"/>
        </w:rPr>
        <w:t>)</w:t>
      </w:r>
    </w:p>
    <w:p w14:paraId="1D62C252" w14:textId="2854B40F" w:rsidR="000C26AC" w:rsidRPr="0022415B" w:rsidRDefault="00096190" w:rsidP="0022415B">
      <w:pPr>
        <w:rPr>
          <w:b/>
          <w:bCs/>
          <w:sz w:val="24"/>
          <w:szCs w:val="24"/>
        </w:rPr>
      </w:pPr>
      <w:r w:rsidRPr="0022415B">
        <w:rPr>
          <w:b/>
          <w:bCs/>
          <w:sz w:val="24"/>
          <w:szCs w:val="24"/>
          <w:lang w:val="es"/>
        </w:rPr>
        <w:t>Este grupo de trabajo de "Reunión electrónica" se creó para responder a las siguientes preguntas establecidas por el "Grupo de reflexión sobre reuniones electrónicas" en AWSC del 4 al 6 de marzo de 2022</w:t>
      </w:r>
    </w:p>
    <w:p w14:paraId="75B8BB82" w14:textId="3F353521" w:rsidR="00377A59" w:rsidRPr="005C52D7" w:rsidRDefault="00377A59" w:rsidP="005C52D7">
      <w:pPr>
        <w:pStyle w:val="ListParagraph"/>
        <w:numPr>
          <w:ilvl w:val="0"/>
          <w:numId w:val="12"/>
        </w:numPr>
        <w:tabs>
          <w:tab w:val="left" w:pos="2895"/>
        </w:tabs>
        <w:spacing w:after="0"/>
        <w:jc w:val="both"/>
        <w:rPr>
          <w:rFonts w:ascii="Times New Roman" w:hAnsi="Times New Roman" w:cs="Times New Roman"/>
          <w:sz w:val="24"/>
          <w:szCs w:val="24"/>
        </w:rPr>
      </w:pPr>
      <w:r w:rsidRPr="005C52D7">
        <w:rPr>
          <w:sz w:val="24"/>
          <w:szCs w:val="24"/>
          <w:lang w:val="es"/>
        </w:rPr>
        <w:t>¿Los grupos electrónicos quieren ser incluidos en el Área 10?</w:t>
      </w:r>
    </w:p>
    <w:p w14:paraId="4AFE5E11" w14:textId="774419A3" w:rsidR="00377A59" w:rsidRPr="005C52D7" w:rsidRDefault="00377A59" w:rsidP="005C52D7">
      <w:pPr>
        <w:pStyle w:val="ListParagraph"/>
        <w:numPr>
          <w:ilvl w:val="0"/>
          <w:numId w:val="12"/>
        </w:numPr>
        <w:tabs>
          <w:tab w:val="left" w:pos="2895"/>
        </w:tabs>
        <w:spacing w:after="0"/>
        <w:jc w:val="both"/>
        <w:rPr>
          <w:rFonts w:ascii="Times New Roman" w:hAnsi="Times New Roman" w:cs="Times New Roman"/>
          <w:sz w:val="24"/>
          <w:szCs w:val="24"/>
        </w:rPr>
      </w:pPr>
      <w:r w:rsidRPr="005C52D7">
        <w:rPr>
          <w:sz w:val="24"/>
          <w:szCs w:val="24"/>
          <w:lang w:val="es"/>
        </w:rPr>
        <w:t>¿Qué trabajo tendrá que hacerse a nivel de Área y Distrito para incorporar reuniones electrónicas en la estructura y quién hará ese trabajo?</w:t>
      </w:r>
    </w:p>
    <w:p w14:paraId="1B6B8520" w14:textId="0A987C94" w:rsidR="00377A59" w:rsidRPr="005C52D7" w:rsidRDefault="00377A59" w:rsidP="005C52D7">
      <w:pPr>
        <w:pStyle w:val="ListParagraph"/>
        <w:numPr>
          <w:ilvl w:val="0"/>
          <w:numId w:val="12"/>
        </w:numPr>
        <w:tabs>
          <w:tab w:val="left" w:pos="2895"/>
        </w:tabs>
        <w:spacing w:after="0"/>
        <w:jc w:val="both"/>
        <w:rPr>
          <w:rFonts w:ascii="Times New Roman" w:hAnsi="Times New Roman" w:cs="Times New Roman"/>
          <w:sz w:val="24"/>
          <w:szCs w:val="24"/>
        </w:rPr>
      </w:pPr>
      <w:r w:rsidRPr="005C52D7">
        <w:rPr>
          <w:sz w:val="24"/>
          <w:szCs w:val="24"/>
          <w:lang w:val="es"/>
        </w:rPr>
        <w:t xml:space="preserve">¿Cuáles serán los costos financieros a todos los niveles para incorporar las reuniones electrónicas en el Área y quién va a pagar por ello?  </w:t>
      </w:r>
    </w:p>
    <w:p w14:paraId="70C583B3" w14:textId="029742FE" w:rsidR="007A1309" w:rsidRPr="00A53AE0" w:rsidRDefault="00E37003">
      <w:pPr>
        <w:rPr>
          <w:b/>
          <w:bCs/>
          <w:sz w:val="24"/>
          <w:szCs w:val="24"/>
        </w:rPr>
      </w:pPr>
      <w:r>
        <w:rPr>
          <w:b/>
          <w:bCs/>
          <w:sz w:val="24"/>
          <w:szCs w:val="24"/>
          <w:lang w:val="es"/>
        </w:rPr>
        <w:br/>
      </w:r>
      <w:r w:rsidR="007A1309" w:rsidRPr="00A53AE0">
        <w:rPr>
          <w:b/>
          <w:bCs/>
          <w:sz w:val="24"/>
          <w:szCs w:val="24"/>
          <w:lang w:val="es"/>
        </w:rPr>
        <w:t xml:space="preserve">Los siguientes </w:t>
      </w:r>
      <w:r w:rsidR="00FD384A">
        <w:rPr>
          <w:b/>
          <w:bCs/>
          <w:sz w:val="24"/>
          <w:szCs w:val="24"/>
          <w:lang w:val="es"/>
        </w:rPr>
        <w:t>PROS y CONTRAS son del informe Thought Force en el AWSC de otoño de 2021</w:t>
      </w:r>
      <w:r w:rsidR="007A1309" w:rsidRPr="00A53AE0">
        <w:rPr>
          <w:b/>
          <w:bCs/>
          <w:sz w:val="24"/>
          <w:szCs w:val="24"/>
          <w:lang w:val="es"/>
        </w:rPr>
        <w:t>.</w:t>
      </w:r>
      <w:r w:rsidR="00A53AE0">
        <w:rPr>
          <w:b/>
          <w:bCs/>
          <w:sz w:val="24"/>
          <w:szCs w:val="24"/>
          <w:lang w:val="es"/>
        </w:rPr>
        <w:br/>
      </w:r>
    </w:p>
    <w:p w14:paraId="02955D84" w14:textId="77777777" w:rsidR="00FD384A" w:rsidRDefault="00FD384A" w:rsidP="00FD384A">
      <w:r w:rsidRPr="00702AC7">
        <w:rPr>
          <w:b/>
          <w:sz w:val="28"/>
          <w:szCs w:val="28"/>
          <w:u w:val="single"/>
          <w:lang w:val="es"/>
        </w:rPr>
        <w:t>VENTAJAS de permitir que grupos exclusivamente electrónicos participen en la estructura de servicio de nuestra área:</w:t>
      </w:r>
      <w:r>
        <w:rPr>
          <w:lang w:val="es"/>
        </w:rPr>
        <w:br/>
        <w:t xml:space="preserve"> 1. Es más inclusivo. </w:t>
      </w:r>
    </w:p>
    <w:p w14:paraId="37313D9C" w14:textId="77777777" w:rsidR="00FD384A" w:rsidRDefault="00FD384A" w:rsidP="00FD384A">
      <w:r>
        <w:rPr>
          <w:lang w:val="es"/>
        </w:rPr>
        <w:t xml:space="preserve">2. Está de acuerdo con los principios de Al-Anon. Aquí hay varios, que parecen particularmente relevantes: </w:t>
      </w:r>
    </w:p>
    <w:p w14:paraId="77156D67" w14:textId="77777777" w:rsidR="00FD384A" w:rsidRDefault="00FD384A" w:rsidP="00FD384A">
      <w:pPr>
        <w:ind w:left="720"/>
      </w:pPr>
      <w:r>
        <w:rPr>
          <w:lang w:val="es"/>
        </w:rPr>
        <w:t xml:space="preserve">un. Tradición 1 – Nuestra bienvenida común debe ser lo primero; El progreso personal depende de la unidad. </w:t>
      </w:r>
    </w:p>
    <w:p w14:paraId="0C12F032" w14:textId="77777777" w:rsidR="00FD384A" w:rsidRDefault="00FD384A" w:rsidP="00FD384A">
      <w:pPr>
        <w:ind w:left="720"/>
      </w:pPr>
      <w:r>
        <w:rPr>
          <w:lang w:val="es"/>
        </w:rPr>
        <w:t xml:space="preserve">b. Tradición 2 – Para nuestro propósito grupal no hay más que una autoridad: un Dios amoroso como puede expresarse en nuestra conciencia grupal. Nuestros líderes son los siervos de confianza que no gobiernan. </w:t>
      </w:r>
    </w:p>
    <w:p w14:paraId="4D9577AB" w14:textId="77777777" w:rsidR="00FD384A" w:rsidRDefault="00FD384A" w:rsidP="00FD384A">
      <w:pPr>
        <w:ind w:left="720"/>
      </w:pPr>
      <w:r>
        <w:rPr>
          <w:lang w:val="es"/>
        </w:rPr>
        <w:t xml:space="preserve">c. Tradición 4 – Cada grupo debe ser autónomo, excepto en asuntos que afecten a otro grupo o a Al-Anon o AA en su conjunto. </w:t>
      </w:r>
    </w:p>
    <w:p w14:paraId="7A1CBC3A" w14:textId="77777777" w:rsidR="00FD384A" w:rsidRDefault="00FD384A" w:rsidP="00FD384A">
      <w:pPr>
        <w:ind w:left="720"/>
      </w:pPr>
      <w:r>
        <w:rPr>
          <w:lang w:val="es"/>
        </w:rPr>
        <w:t xml:space="preserve">d. Tradición 5 – Cada grupo familiar de Al-Anon ha tenido un propósito: ayudar a las familias de alcohólicos. Hacemos esto practicando los 12 pasos de AA nosotros mismos, alentando y entendiendo a nuestros parientes alcohólicos, y dando la bienvenida y dando consuelo a las familias de alcohólicos. </w:t>
      </w:r>
    </w:p>
    <w:p w14:paraId="3B6DE67F" w14:textId="77777777" w:rsidR="00FD384A" w:rsidRDefault="00FD384A" w:rsidP="00FD384A">
      <w:pPr>
        <w:ind w:left="720"/>
      </w:pPr>
      <w:r>
        <w:rPr>
          <w:lang w:val="es"/>
        </w:rPr>
        <w:t xml:space="preserve">e. Concepto 4 – La participación es la clave de la armonía. </w:t>
      </w:r>
    </w:p>
    <w:p w14:paraId="02305F7F" w14:textId="77777777" w:rsidR="00FD384A" w:rsidRDefault="00FD384A" w:rsidP="00FD384A">
      <w:pPr>
        <w:ind w:left="720"/>
      </w:pPr>
      <w:r>
        <w:rPr>
          <w:lang w:val="es"/>
        </w:rPr>
        <w:t xml:space="preserve">f. Concepto 9 – Un buen liderazgo personal en todos los niveles es una necesidad. En el campo del servicio mundial, la Junta de Síndicos asume el liderazgo principal. </w:t>
      </w:r>
    </w:p>
    <w:p w14:paraId="14CC37F2" w14:textId="77777777" w:rsidR="00FD384A" w:rsidRDefault="00FD384A" w:rsidP="00FD384A">
      <w:pPr>
        <w:ind w:left="720"/>
      </w:pPr>
      <w:r>
        <w:rPr>
          <w:lang w:val="es"/>
        </w:rPr>
        <w:lastRenderedPageBreak/>
        <w:t xml:space="preserve">g. Garantía 3 del Concepto 12 – En todos los procedimientos, la Conferencia Mundial de Servicio de Al-Anon observará el espíritu de las tradiciones... que todas las decisiones puedan llegar por votación de discusión y lo que sea posible por unanimidad. </w:t>
      </w:r>
    </w:p>
    <w:p w14:paraId="798B0A37" w14:textId="77777777" w:rsidR="00FD384A" w:rsidRDefault="00FD384A" w:rsidP="00FD384A">
      <w:r w:rsidRPr="00702AC7">
        <w:rPr>
          <w:lang w:val="es"/>
        </w:rPr>
        <w:t xml:space="preserve">3. Empuja a nuestra Área en la dirección de usar plataformas de reuniones electrónicas en las reuniones de Área y Distrito, lo que en última instancia alentará la asistencia de aquellos que no podrían o no asistirían a nuestras Asambleas de Área, como cuando están de vacaciones, trabajando en otra ciudad, etc. Aumentará la asistencia a las Asambleas de Área porque traería más grupos a nuestra Área. Tendremos más voluntarios disponibles para puestos de servicio en nuestros distritos y nuestra área. </w:t>
      </w:r>
      <w:r>
        <w:rPr>
          <w:b/>
          <w:bCs/>
          <w:lang w:val="es"/>
        </w:rPr>
        <w:t xml:space="preserve">  Concepto</w:t>
      </w:r>
      <w:r w:rsidRPr="00F61BA8">
        <w:rPr>
          <w:b/>
          <w:bCs/>
          <w:lang w:val="es"/>
        </w:rPr>
        <w:t xml:space="preserve"> 4</w:t>
      </w:r>
    </w:p>
    <w:p w14:paraId="6613E5E0" w14:textId="77777777" w:rsidR="00FD384A" w:rsidRDefault="00FD384A" w:rsidP="00FD384A">
      <w:r>
        <w:rPr>
          <w:lang w:val="es"/>
        </w:rPr>
        <w:t xml:space="preserve">4. Nos encontraremos con personas de otras partes del país o del mundo. </w:t>
      </w:r>
      <w:r w:rsidRPr="005A30B4">
        <w:rPr>
          <w:b/>
          <w:bCs/>
          <w:lang w:val="es"/>
        </w:rPr>
        <w:t>Tradición 5</w:t>
      </w:r>
    </w:p>
    <w:p w14:paraId="2466B2FF" w14:textId="77777777" w:rsidR="00FD384A" w:rsidRDefault="00FD384A" w:rsidP="00FD384A">
      <w:r>
        <w:rPr>
          <w:lang w:val="es"/>
        </w:rPr>
        <w:t xml:space="preserve">5. Escucharemos nuevas perspectivas y aprenderemos sobre nuevas culturas. </w:t>
      </w:r>
      <w:r w:rsidRPr="005A30B4">
        <w:rPr>
          <w:b/>
          <w:bCs/>
          <w:lang w:val="es"/>
        </w:rPr>
        <w:t>Tridion 5</w:t>
      </w:r>
    </w:p>
    <w:p w14:paraId="12ED9457" w14:textId="77777777" w:rsidR="00FD384A" w:rsidRDefault="00FD384A" w:rsidP="00FD384A">
      <w:r>
        <w:rPr>
          <w:lang w:val="es"/>
        </w:rPr>
        <w:t xml:space="preserve">6. El Área recibirá más contribuciones financieras. </w:t>
      </w:r>
      <w:r w:rsidRPr="005A30B4">
        <w:rPr>
          <w:b/>
          <w:bCs/>
          <w:lang w:val="es"/>
        </w:rPr>
        <w:t>Tradición 7</w:t>
      </w:r>
    </w:p>
    <w:p w14:paraId="3F608DD2" w14:textId="77777777" w:rsidR="00FD384A" w:rsidRPr="00F61BA8" w:rsidRDefault="00FD384A" w:rsidP="00FD384A">
      <w:r w:rsidRPr="00702AC7">
        <w:rPr>
          <w:lang w:val="es"/>
        </w:rPr>
        <w:t>7. Sentaremos las bases para las generaciones futuras que pueden estar más orientadas digitalmente. Atraer potencialmente a personas más jóvenes, creando más diversidad de edad en nuestra área. Potencialmente tener más diversidad en nuestros puestos de servicio, y tener una población más amplia de la que recurrir para grupos de trabajo, grupos de pensamiento, etc</w:t>
      </w:r>
      <w:r w:rsidRPr="00F61BA8">
        <w:rPr>
          <w:highlight w:val="yellow"/>
          <w:lang w:val="es"/>
        </w:rPr>
        <w:t>.</w:t>
      </w:r>
      <w:r>
        <w:rPr>
          <w:lang w:val="es"/>
        </w:rPr>
        <w:t xml:space="preserve"> </w:t>
      </w:r>
      <w:r>
        <w:rPr>
          <w:b/>
          <w:bCs/>
          <w:lang w:val="es"/>
        </w:rPr>
        <w:t xml:space="preserve"> Tradición 11</w:t>
      </w:r>
    </w:p>
    <w:p w14:paraId="762D7E50" w14:textId="77777777" w:rsidR="00FD384A" w:rsidRDefault="00FD384A" w:rsidP="00FD384A">
      <w:r>
        <w:rPr>
          <w:lang w:val="es"/>
        </w:rPr>
        <w:t>8. Evitaremos tener que decirles a los grupos que actualmente participan en nuestra estructura de servicio del Área 10 que, debido a que ahora son exclusivamente electrónicos, necesitan participar en el Área virtual en lugar de participar en nuestra estructura de servicio del Área . En otras palabras, les pediríamos que se fueran. Es posible que no quieran hacerlo, y esta acción no fomentaría la unidad y podría volverse controvertida (</w:t>
      </w:r>
      <w:r w:rsidRPr="00713E2C">
        <w:rPr>
          <w:b/>
          <w:bCs/>
          <w:lang w:val="es"/>
        </w:rPr>
        <w:t>Concepto 12, Garantía 4).</w:t>
      </w:r>
    </w:p>
    <w:p w14:paraId="4A53B8C6" w14:textId="77777777" w:rsidR="00FD384A" w:rsidRDefault="00FD384A" w:rsidP="00FD384A"/>
    <w:p w14:paraId="08E46B8F" w14:textId="77777777" w:rsidR="00FD384A" w:rsidRPr="00702AC7" w:rsidRDefault="00FD384A" w:rsidP="00FD384A">
      <w:pPr>
        <w:rPr>
          <w:b/>
          <w:sz w:val="28"/>
          <w:szCs w:val="28"/>
          <w:u w:val="single"/>
        </w:rPr>
      </w:pPr>
      <w:r w:rsidRPr="00702AC7">
        <w:rPr>
          <w:b/>
          <w:sz w:val="28"/>
          <w:szCs w:val="28"/>
          <w:u w:val="single"/>
          <w:lang w:val="es"/>
        </w:rPr>
        <w:t xml:space="preserve">CONTRAS de permitir que grupos exclusivamente electrónicos participen en la estructura de servicios de nuestra área: </w:t>
      </w:r>
    </w:p>
    <w:p w14:paraId="3DFF0871" w14:textId="77777777" w:rsidR="00FD384A" w:rsidRPr="005A30B4" w:rsidRDefault="00FD384A" w:rsidP="00FD384A">
      <w:pPr>
        <w:rPr>
          <w:b/>
          <w:bCs/>
        </w:rPr>
      </w:pPr>
      <w:r>
        <w:rPr>
          <w:lang w:val="es"/>
        </w:rPr>
        <w:t xml:space="preserve">1. Dependiendo de dónde vivan, puede ser difícil o costoso para los miembros de reuniones exclusivamente electrónicas asistir a las Asambleas de Área en persona. Si no participan en nuestras Asambleas, no solo extrañaríamos su participación, sino que también sería poco probable que sirvieran como servidores de confianza en nuestros distritos y niveles de área. </w:t>
      </w:r>
      <w:r>
        <w:rPr>
          <w:b/>
          <w:bCs/>
          <w:lang w:val="es"/>
        </w:rPr>
        <w:t>Concepto 4</w:t>
      </w:r>
    </w:p>
    <w:p w14:paraId="7BF3B96E" w14:textId="77777777" w:rsidR="00FD384A" w:rsidRPr="002F21AB" w:rsidRDefault="00FD384A" w:rsidP="00FD384A">
      <w:pPr>
        <w:rPr>
          <w:b/>
          <w:bCs/>
        </w:rPr>
      </w:pPr>
      <w:r>
        <w:rPr>
          <w:lang w:val="es"/>
        </w:rPr>
        <w:t xml:space="preserve">2. Aunque no sería un requisito, tener grupos exclusivamente electrónicos que participen en nuestra estructura de servicio puede terminar moviéndonos en la dirección de celebrar reuniones de Asamblea de Área, AWSC y distrito que son "híbridas", lo que significa que las personas pueden asistir a la reunión en persona o en línea. Las reuniones híbridas requerirían más preparación, conocimientos técnicos y capacidades y añadirían costos. </w:t>
      </w:r>
      <w:r>
        <w:rPr>
          <w:b/>
          <w:bCs/>
          <w:lang w:val="es"/>
        </w:rPr>
        <w:t>Tradición 7</w:t>
      </w:r>
    </w:p>
    <w:p w14:paraId="501D9DC2" w14:textId="77777777" w:rsidR="00FD384A" w:rsidRPr="002F21AB" w:rsidRDefault="00FD384A" w:rsidP="00FD384A">
      <w:pPr>
        <w:rPr>
          <w:b/>
          <w:bCs/>
        </w:rPr>
      </w:pPr>
      <w:r>
        <w:rPr>
          <w:lang w:val="es"/>
        </w:rPr>
        <w:t xml:space="preserve">3. Aquellos que no viven en nuestra área de servicio pueden no estar familiarizados con algunos de los problemas que tratamos en términos de logística debido a tener un área geográfica tan grande. </w:t>
      </w:r>
      <w:r>
        <w:rPr>
          <w:b/>
          <w:bCs/>
          <w:lang w:val="es"/>
        </w:rPr>
        <w:t>Tradición 1, Concepto 4</w:t>
      </w:r>
      <w:r>
        <w:rPr>
          <w:b/>
          <w:bCs/>
          <w:lang w:val="es"/>
        </w:rPr>
        <w:br/>
      </w:r>
    </w:p>
    <w:p w14:paraId="1B39EB6D" w14:textId="77777777" w:rsidR="00FD384A" w:rsidRPr="00702AC7" w:rsidRDefault="00FD384A" w:rsidP="00FD384A">
      <w:pPr>
        <w:rPr>
          <w:b/>
          <w:sz w:val="28"/>
          <w:szCs w:val="28"/>
          <w:u w:val="single"/>
        </w:rPr>
      </w:pPr>
      <w:r w:rsidRPr="00702AC7">
        <w:rPr>
          <w:b/>
          <w:sz w:val="28"/>
          <w:szCs w:val="28"/>
          <w:u w:val="single"/>
          <w:lang w:val="es"/>
        </w:rPr>
        <w:lastRenderedPageBreak/>
        <w:t xml:space="preserve">VENTAJAS de no permitir que grupos exclusivamente electrónicos participen en la estructura de servicios de nuestra área: </w:t>
      </w:r>
    </w:p>
    <w:p w14:paraId="1809872C" w14:textId="77777777" w:rsidR="00FD384A" w:rsidRDefault="00FD384A" w:rsidP="00FD384A">
      <w:r>
        <w:rPr>
          <w:lang w:val="es"/>
        </w:rPr>
        <w:t xml:space="preserve">1. No sería necesario realizar cambios en la forma en que hemos operado en el pasado. No se requerirán esfuerzos adicionales. Podríamos disfrutar de volver al status quo una vez que la pandemia haya disminuido. </w:t>
      </w:r>
    </w:p>
    <w:p w14:paraId="40935CE7" w14:textId="77777777" w:rsidR="00FD384A" w:rsidRDefault="00FD384A" w:rsidP="00FD384A">
      <w:r>
        <w:rPr>
          <w:lang w:val="es"/>
        </w:rPr>
        <w:t xml:space="preserve">2. Sería más fácil para nuestro  presidente de área porque tendríamos menos grupos si excluyéramos los grupos exclusivamente electrónicos. </w:t>
      </w:r>
    </w:p>
    <w:p w14:paraId="705FF36A" w14:textId="78D54479" w:rsidR="00FD384A" w:rsidRDefault="00FD384A" w:rsidP="00FD384A">
      <w:r>
        <w:rPr>
          <w:lang w:val="es"/>
        </w:rPr>
        <w:t xml:space="preserve">3. No habría costos adicionales asociados con operar de la manera en que siempre hemos operado. En otras palabras, no necesitaríamos aprender potencialmente sobre tecnologías adicionales de software y hardware. No necesitaríamos contratar a alguien con experiencia técnica para que nos ayude a administrar nuestras reuniones de área y distrito. </w:t>
      </w:r>
    </w:p>
    <w:p w14:paraId="2C0A201F" w14:textId="77777777" w:rsidR="00FD384A" w:rsidRDefault="00FD384A" w:rsidP="00FD384A">
      <w:r>
        <w:rPr>
          <w:lang w:val="es"/>
        </w:rPr>
        <w:t xml:space="preserve">4. No se requerirán esfuerzos para establecer, implementar y mantener nuevas políticas relacionadas con la participación de los grupos electrónicos en nuestra Área. </w:t>
      </w:r>
    </w:p>
    <w:p w14:paraId="1B7F0D6C" w14:textId="77777777" w:rsidR="00FD384A" w:rsidRDefault="00FD384A" w:rsidP="00FD384A">
      <w:r>
        <w:rPr>
          <w:lang w:val="es"/>
        </w:rPr>
        <w:t xml:space="preserve">5. Evitaríamos la presión adicional asociada con el uso de nuevas tecnologías en nuestras reuniones de área y distrito. </w:t>
      </w:r>
    </w:p>
    <w:p w14:paraId="743298A3" w14:textId="77777777" w:rsidR="00FD384A" w:rsidRDefault="00FD384A" w:rsidP="00FD384A">
      <w:r>
        <w:rPr>
          <w:lang w:val="es"/>
        </w:rPr>
        <w:t xml:space="preserve">6. Podría ser bueno esperar y ver cómo se desarrolla todo esto. Al hacerlo, evitaremos algunos de los errores que podríamos cometer al saltar el arma durante este tiempo de transición. Al esperar, tendríamos el beneficio de más información que estará disponible en el futuro. </w:t>
      </w:r>
      <w:r>
        <w:rPr>
          <w:lang w:val="es"/>
        </w:rPr>
        <w:br/>
      </w:r>
    </w:p>
    <w:p w14:paraId="54168C17" w14:textId="77777777" w:rsidR="00FD384A" w:rsidRPr="00702AC7" w:rsidRDefault="00FD384A" w:rsidP="00FD384A">
      <w:pPr>
        <w:rPr>
          <w:b/>
          <w:sz w:val="28"/>
          <w:szCs w:val="28"/>
          <w:u w:val="single"/>
        </w:rPr>
      </w:pPr>
      <w:r w:rsidRPr="00702AC7">
        <w:rPr>
          <w:b/>
          <w:sz w:val="28"/>
          <w:szCs w:val="28"/>
          <w:u w:val="single"/>
          <w:lang w:val="es"/>
        </w:rPr>
        <w:t xml:space="preserve">CONTRAS de no permitir que grupos exclusivamente electrónicos participen en la estructura de servicios de nuestra área: </w:t>
      </w:r>
    </w:p>
    <w:p w14:paraId="00093756" w14:textId="77777777" w:rsidR="00FD384A" w:rsidRDefault="00FD384A" w:rsidP="00FD384A">
      <w:r>
        <w:rPr>
          <w:lang w:val="es"/>
        </w:rPr>
        <w:t xml:space="preserve">1. No sería inclusivo y, de alguna manera, no sería consistente con varios principios de Al-Anon. </w:t>
      </w:r>
    </w:p>
    <w:p w14:paraId="7C9C7DB5" w14:textId="77777777" w:rsidR="00FD384A" w:rsidRDefault="00FD384A" w:rsidP="00FD384A">
      <w:r>
        <w:rPr>
          <w:lang w:val="es"/>
        </w:rPr>
        <w:t xml:space="preserve">2. Perderemos algunos miembros de grupos que actualmente están funcionando en nuestra Área. Sus sirvientes de confianza son personas que viven en nuestra área y en nuestro distrito. Son personas que conocemos. </w:t>
      </w:r>
    </w:p>
    <w:p w14:paraId="1A8F940D" w14:textId="77777777" w:rsidR="00FD384A" w:rsidRDefault="00FD384A" w:rsidP="00FD384A">
      <w:r>
        <w:rPr>
          <w:lang w:val="es"/>
        </w:rPr>
        <w:t xml:space="preserve">3. La decisión de excluir exclusivamente a los grupos electrónicos podría ser desalentadora para nuestros miembros más jóvenes de Al-Anon que tienden a sentirse muy cómodos usando tecnologías. </w:t>
      </w:r>
    </w:p>
    <w:p w14:paraId="112F6B40" w14:textId="77777777" w:rsidR="00FD384A" w:rsidRDefault="00FD384A" w:rsidP="00FD384A">
      <w:r>
        <w:rPr>
          <w:lang w:val="es"/>
        </w:rPr>
        <w:t xml:space="preserve">4. Estaríamos eliminando un grupo potencial de servidores de confianza. </w:t>
      </w:r>
    </w:p>
    <w:p w14:paraId="63323663" w14:textId="77777777" w:rsidR="00FD384A" w:rsidRDefault="00FD384A" w:rsidP="00FD384A">
      <w:r>
        <w:rPr>
          <w:lang w:val="es"/>
        </w:rPr>
        <w:t xml:space="preserve">5. Renunciaríamos a la oportunidad de obtener más contribuciones financieras. </w:t>
      </w:r>
    </w:p>
    <w:p w14:paraId="185D6064" w14:textId="77777777" w:rsidR="00FD384A" w:rsidRDefault="00FD384A" w:rsidP="00FD384A">
      <w:r>
        <w:rPr>
          <w:lang w:val="es"/>
        </w:rPr>
        <w:t xml:space="preserve">6. Limitaríamos la oportunidad de crear más diversidad de edad, ya que los miembros de las reuniones exclusivamente electrónicas pueden tender a ser más jóvenes que el miembro promedio de Al-Anon. </w:t>
      </w:r>
    </w:p>
    <w:p w14:paraId="5147896F" w14:textId="77777777" w:rsidR="00FD384A" w:rsidRDefault="00FD384A" w:rsidP="00FD384A">
      <w:r>
        <w:rPr>
          <w:lang w:val="es"/>
        </w:rPr>
        <w:t xml:space="preserve">7. Tendríamos menos personas participando en nuestras Asambleas de Área ya que habremos decidido que no podrían participar en nuestra estructura de servicio de Área . </w:t>
      </w:r>
    </w:p>
    <w:p w14:paraId="40704E80" w14:textId="77777777" w:rsidR="00FD384A" w:rsidRDefault="00FD384A" w:rsidP="00FD384A">
      <w:r>
        <w:rPr>
          <w:lang w:val="es"/>
        </w:rPr>
        <w:t>8. En efecto, estaríamos ralentizando la construcción de una infraestructura digital para el futuro.</w:t>
      </w:r>
    </w:p>
    <w:p w14:paraId="5A36713B" w14:textId="77777777" w:rsidR="00223885" w:rsidRPr="00336EEB" w:rsidRDefault="00223885">
      <w:pPr>
        <w:rPr>
          <w:b/>
        </w:rPr>
      </w:pPr>
    </w:p>
    <w:p w14:paraId="1FBC285C" w14:textId="579483CB" w:rsidR="00DE56A4" w:rsidRPr="00A53AE0" w:rsidRDefault="00223885" w:rsidP="00020EB0">
      <w:pPr>
        <w:jc w:val="center"/>
        <w:rPr>
          <w:b/>
          <w:bCs/>
          <w:sz w:val="24"/>
          <w:szCs w:val="24"/>
        </w:rPr>
      </w:pPr>
      <w:r w:rsidRPr="00A53AE0">
        <w:rPr>
          <w:b/>
          <w:bCs/>
          <w:sz w:val="24"/>
          <w:szCs w:val="24"/>
          <w:lang w:val="es"/>
        </w:rPr>
        <w:t>Si el Área 10 decide permitir que los EG permanezcan en el Área 10, estarían participando en</w:t>
      </w:r>
      <w:r>
        <w:rPr>
          <w:lang w:val="es"/>
        </w:rPr>
        <w:t xml:space="preserve"> los </w:t>
      </w:r>
      <w:r w:rsidR="004B2D4D" w:rsidRPr="00A53AE0">
        <w:rPr>
          <w:b/>
          <w:bCs/>
          <w:sz w:val="24"/>
          <w:szCs w:val="24"/>
          <w:lang w:val="es"/>
        </w:rPr>
        <w:t xml:space="preserve"> asuntos del Área 10</w:t>
      </w:r>
      <w:r w:rsidR="00A53AE0">
        <w:rPr>
          <w:b/>
          <w:bCs/>
          <w:sz w:val="24"/>
          <w:szCs w:val="24"/>
          <w:lang w:val="es"/>
        </w:rPr>
        <w:t>, y deberían</w:t>
      </w:r>
      <w:r w:rsidR="004B2D4D" w:rsidRPr="00A53AE0">
        <w:rPr>
          <w:b/>
          <w:bCs/>
          <w:sz w:val="24"/>
          <w:szCs w:val="24"/>
          <w:lang w:val="es"/>
        </w:rPr>
        <w:t xml:space="preserve"> tener miembros que participarían en el </w:t>
      </w:r>
      <w:r w:rsidR="00A53AE0">
        <w:rPr>
          <w:b/>
          <w:bCs/>
          <w:sz w:val="24"/>
          <w:szCs w:val="24"/>
          <w:lang w:val="es"/>
        </w:rPr>
        <w:t>Distrito y</w:t>
      </w:r>
      <w:r>
        <w:rPr>
          <w:lang w:val="es"/>
        </w:rPr>
        <w:t xml:space="preserve"> en los niveles A de </w:t>
      </w:r>
      <w:r w:rsidR="00A53AE0">
        <w:rPr>
          <w:b/>
          <w:bCs/>
          <w:sz w:val="24"/>
          <w:szCs w:val="24"/>
          <w:lang w:val="es"/>
        </w:rPr>
        <w:t>la</w:t>
      </w:r>
      <w:r w:rsidR="004B2D4D" w:rsidRPr="00A53AE0">
        <w:rPr>
          <w:b/>
          <w:bCs/>
          <w:sz w:val="24"/>
          <w:szCs w:val="24"/>
          <w:lang w:val="es"/>
        </w:rPr>
        <w:t xml:space="preserve"> estructura</w:t>
      </w:r>
      <w:r>
        <w:rPr>
          <w:lang w:val="es"/>
        </w:rPr>
        <w:t xml:space="preserve"> </w:t>
      </w:r>
      <w:r w:rsidR="004B2D4D" w:rsidRPr="00A53AE0">
        <w:rPr>
          <w:b/>
          <w:bCs/>
          <w:sz w:val="24"/>
          <w:szCs w:val="24"/>
          <w:lang w:val="es"/>
        </w:rPr>
        <w:t>de</w:t>
      </w:r>
      <w:r>
        <w:rPr>
          <w:lang w:val="es"/>
        </w:rPr>
        <w:t xml:space="preserve"> servicios </w:t>
      </w:r>
      <w:r w:rsidR="00A53AE0">
        <w:rPr>
          <w:b/>
          <w:bCs/>
          <w:sz w:val="24"/>
          <w:szCs w:val="24"/>
          <w:lang w:val="es"/>
        </w:rPr>
        <w:t xml:space="preserve"> de Al-Anon</w:t>
      </w:r>
      <w:r w:rsidR="004B2D4D" w:rsidRPr="00A53AE0">
        <w:rPr>
          <w:b/>
          <w:bCs/>
          <w:sz w:val="24"/>
          <w:szCs w:val="24"/>
          <w:lang w:val="es"/>
        </w:rPr>
        <w:t>.</w:t>
      </w:r>
      <w:r w:rsidR="00A53AE0">
        <w:rPr>
          <w:b/>
          <w:bCs/>
          <w:sz w:val="24"/>
          <w:szCs w:val="24"/>
          <w:lang w:val="es"/>
        </w:rPr>
        <w:br/>
      </w:r>
    </w:p>
    <w:p w14:paraId="3C91C8EA" w14:textId="504E7159" w:rsidR="004B2D4D" w:rsidRDefault="004B2D4D" w:rsidP="00020EB0">
      <w:r>
        <w:rPr>
          <w:lang w:val="es"/>
        </w:rPr>
        <w:t>Lo siguiente es lo que significa "participar en negocios del Área 10" para los grupos:</w:t>
      </w:r>
    </w:p>
    <w:p w14:paraId="4F25FA39" w14:textId="7273B976" w:rsidR="00535AFA" w:rsidRDefault="007527B8" w:rsidP="00020EB0">
      <w:pPr>
        <w:pStyle w:val="ListParagraph"/>
        <w:numPr>
          <w:ilvl w:val="0"/>
          <w:numId w:val="7"/>
        </w:numPr>
        <w:ind w:left="720"/>
      </w:pPr>
      <w:r>
        <w:rPr>
          <w:lang w:val="es"/>
        </w:rPr>
        <w:t xml:space="preserve">Cada grupo debe tener un Representante de Grupo (GR), </w:t>
      </w:r>
      <w:r w:rsidR="00FD384A">
        <w:rPr>
          <w:lang w:val="es"/>
        </w:rPr>
        <w:t>y</w:t>
      </w:r>
      <w:r w:rsidR="00535AFA">
        <w:rPr>
          <w:lang w:val="es"/>
        </w:rPr>
        <w:t xml:space="preserve"> debe tener una reunión de negocios mensual.</w:t>
      </w:r>
    </w:p>
    <w:p w14:paraId="567AC74E" w14:textId="332A88FE" w:rsidR="004B2D4D" w:rsidRDefault="007527B8" w:rsidP="00020EB0">
      <w:pPr>
        <w:pStyle w:val="ListParagraph"/>
        <w:numPr>
          <w:ilvl w:val="0"/>
          <w:numId w:val="7"/>
        </w:numPr>
        <w:ind w:left="720"/>
      </w:pPr>
      <w:r>
        <w:rPr>
          <w:lang w:val="es"/>
        </w:rPr>
        <w:t>Cada grupo GR (o un miembro que tenga el permiso de los grupos para representarlos) debe asistir a las Asambleas de Área.</w:t>
      </w:r>
      <w:r w:rsidR="004B2D4D">
        <w:rPr>
          <w:lang w:val="es"/>
        </w:rPr>
        <w:t xml:space="preserve"> </w:t>
      </w:r>
      <w:r w:rsidR="00535AFA">
        <w:rPr>
          <w:lang w:val="es"/>
        </w:rPr>
        <w:t xml:space="preserve"> Estas son reuniones de negocios de área. Uno en la primavera y otro en el otoño.</w:t>
      </w:r>
    </w:p>
    <w:p w14:paraId="3861EB60" w14:textId="44F721D8" w:rsidR="004B2D4D" w:rsidRDefault="00D12ABD" w:rsidP="00020EB0">
      <w:pPr>
        <w:pStyle w:val="ListParagraph"/>
        <w:numPr>
          <w:ilvl w:val="0"/>
          <w:numId w:val="7"/>
        </w:numPr>
        <w:ind w:left="720"/>
      </w:pPr>
      <w:r>
        <w:rPr>
          <w:lang w:val="es"/>
        </w:rPr>
        <w:t>También se alienta a los miembros del grupo a participar en el servicio a nivel de distrito y área.</w:t>
      </w:r>
    </w:p>
    <w:p w14:paraId="06B9BD1B" w14:textId="568E7D50" w:rsidR="00303B8D" w:rsidRDefault="00303B8D" w:rsidP="00020EB0">
      <w:pPr>
        <w:pStyle w:val="ListParagraph"/>
        <w:numPr>
          <w:ilvl w:val="0"/>
          <w:numId w:val="7"/>
        </w:numPr>
        <w:ind w:left="720"/>
      </w:pPr>
      <w:r>
        <w:rPr>
          <w:lang w:val="es"/>
        </w:rPr>
        <w:t>A nivel de distrito, los siguientes puestos están disponibles para el servicio:</w:t>
      </w:r>
      <w:r>
        <w:rPr>
          <w:lang w:val="es"/>
        </w:rPr>
        <w:br/>
        <w:t xml:space="preserve">(Visite este enlace para obtener descripciones de estos puestos:  Descripciones de puestos de </w:t>
      </w:r>
      <w:hyperlink r:id="rId6" w:history="1">
        <w:r w:rsidR="005C1375" w:rsidRPr="005C1375">
          <w:rPr>
            <w:rStyle w:val="Hyperlink"/>
            <w:lang w:val="es"/>
          </w:rPr>
          <w:t>servicio del</w:t>
        </w:r>
      </w:hyperlink>
      <w:r>
        <w:rPr>
          <w:lang w:val="es"/>
        </w:rPr>
        <w:t xml:space="preserve"> distrito </w:t>
      </w:r>
      <w:r w:rsidR="007A18C6">
        <w:rPr>
          <w:lang w:val="es"/>
        </w:rPr>
        <w:br/>
        <w:t xml:space="preserve"> ) Los distritos suelen reunirse una vez al mes para ocuparse de los asuntos del distrito y llevar las inquietudes del grupo a la AWS</w:t>
      </w:r>
      <w:r w:rsidR="00EA3FE8">
        <w:rPr>
          <w:lang w:val="es"/>
        </w:rPr>
        <w:t>C</w:t>
      </w:r>
      <w:r w:rsidR="007A18C6">
        <w:rPr>
          <w:lang w:val="es"/>
        </w:rPr>
        <w:t>.</w:t>
      </w:r>
    </w:p>
    <w:p w14:paraId="101760F2" w14:textId="26A9BF18" w:rsidR="005C1375" w:rsidRDefault="005C1375" w:rsidP="00020EB0">
      <w:pPr>
        <w:pStyle w:val="ListParagraph"/>
        <w:numPr>
          <w:ilvl w:val="0"/>
          <w:numId w:val="7"/>
        </w:numPr>
        <w:ind w:left="720"/>
      </w:pPr>
      <w:r>
        <w:rPr>
          <w:lang w:val="es"/>
        </w:rPr>
        <w:t xml:space="preserve">El Área también tiene la misma estructura, así como </w:t>
      </w:r>
      <w:r w:rsidR="00FD384A">
        <w:rPr>
          <w:lang w:val="es"/>
        </w:rPr>
        <w:t>algunas posiciones adicionales</w:t>
      </w:r>
      <w:r>
        <w:rPr>
          <w:lang w:val="es"/>
        </w:rPr>
        <w:t>:</w:t>
      </w:r>
      <w:r w:rsidR="00535AFA">
        <w:rPr>
          <w:lang w:val="es"/>
        </w:rPr>
        <w:br/>
      </w:r>
      <w:r>
        <w:rPr>
          <w:lang w:val="es"/>
        </w:rPr>
        <w:t xml:space="preserve"> (Siga este enlace para las </w:t>
      </w:r>
      <w:r w:rsidR="00535AFA">
        <w:rPr>
          <w:lang w:val="es"/>
        </w:rPr>
        <w:t xml:space="preserve"> descripciones de puestos de servicio del Área 10 </w:t>
      </w:r>
      <w:r>
        <w:rPr>
          <w:lang w:val="es"/>
        </w:rPr>
        <w:t xml:space="preserve"> )</w:t>
      </w:r>
      <w:r w:rsidR="00535AFA">
        <w:rPr>
          <w:lang w:val="es"/>
        </w:rPr>
        <w:t xml:space="preserve">Las reuniones de negocios del </w:t>
      </w:r>
      <w:hyperlink r:id="rId7" w:history="1">
        <w:r w:rsidRPr="005C1375">
          <w:rPr>
            <w:rStyle w:val="Hyperlink"/>
            <w:lang w:val="es"/>
          </w:rPr>
          <w:t>Área 10</w:t>
        </w:r>
      </w:hyperlink>
      <w:r w:rsidR="00535AFA">
        <w:rPr>
          <w:lang w:val="es"/>
        </w:rPr>
        <w:t xml:space="preserve"> </w:t>
      </w:r>
      <w:r w:rsidR="007A18C6">
        <w:rPr>
          <w:lang w:val="es"/>
        </w:rPr>
        <w:br/>
        <w:t>son dobles. Los DR, AISL, Delegado, Delegado Alternativo, AAPP y Coordinadores se reúnen dos veces al año para realizar negocios de Área. Discuten lo que el Delegado trae de la OSM y lo que los DR traen de sus grupos.</w:t>
      </w:r>
      <w:r w:rsidR="00535AFA">
        <w:rPr>
          <w:lang w:val="es"/>
        </w:rPr>
        <w:t xml:space="preserve"> </w:t>
      </w:r>
      <w:r w:rsidR="007A18C6">
        <w:rPr>
          <w:lang w:val="es"/>
        </w:rPr>
        <w:br/>
        <w:t>También participan en las asambleas de área donde los miembros de AWSC traen información de WSO a los grupos y llevan información de los grupos al AWSC.</w:t>
      </w:r>
      <w:r w:rsidR="005C5CD8">
        <w:rPr>
          <w:lang w:val="es"/>
        </w:rPr>
        <w:br/>
      </w:r>
    </w:p>
    <w:p w14:paraId="5A404BE6" w14:textId="2F20C4FC" w:rsidR="007A18C6" w:rsidRDefault="00377A59" w:rsidP="00020EB0">
      <w:pPr>
        <w:pStyle w:val="ListParagraph"/>
        <w:ind w:left="0"/>
        <w:jc w:val="center"/>
        <w:rPr>
          <w:b/>
          <w:bCs/>
          <w:sz w:val="28"/>
          <w:szCs w:val="28"/>
        </w:rPr>
      </w:pPr>
      <w:r>
        <w:rPr>
          <w:b/>
          <w:bCs/>
          <w:sz w:val="28"/>
          <w:szCs w:val="28"/>
          <w:lang w:val="es"/>
        </w:rPr>
        <w:t xml:space="preserve">Algunas </w:t>
      </w:r>
      <w:r w:rsidR="007934BF">
        <w:rPr>
          <w:b/>
          <w:bCs/>
          <w:sz w:val="28"/>
          <w:szCs w:val="28"/>
          <w:lang w:val="es"/>
        </w:rPr>
        <w:t xml:space="preserve"> Pautas</w:t>
      </w:r>
      <w:r>
        <w:rPr>
          <w:lang w:val="es"/>
        </w:rPr>
        <w:t xml:space="preserve"> </w:t>
      </w:r>
      <w:r w:rsidR="00821F7D">
        <w:rPr>
          <w:b/>
          <w:bCs/>
          <w:sz w:val="28"/>
          <w:szCs w:val="28"/>
          <w:lang w:val="es"/>
        </w:rPr>
        <w:t>Sugeridas</w:t>
      </w:r>
      <w:r>
        <w:rPr>
          <w:lang w:val="es"/>
        </w:rPr>
        <w:t xml:space="preserve"> para un </w:t>
      </w:r>
      <w:r w:rsidR="007934BF">
        <w:rPr>
          <w:b/>
          <w:bCs/>
          <w:sz w:val="28"/>
          <w:szCs w:val="28"/>
          <w:lang w:val="es"/>
        </w:rPr>
        <w:t xml:space="preserve"> Grupo</w:t>
      </w:r>
      <w:r w:rsidR="00821F7D">
        <w:rPr>
          <w:b/>
          <w:bCs/>
          <w:sz w:val="28"/>
          <w:szCs w:val="28"/>
          <w:lang w:val="es"/>
        </w:rPr>
        <w:t>/Distrito</w:t>
      </w:r>
      <w:r>
        <w:rPr>
          <w:lang w:val="es"/>
        </w:rPr>
        <w:t xml:space="preserve"> </w:t>
      </w:r>
      <w:r w:rsidR="00821F7D">
        <w:rPr>
          <w:b/>
          <w:bCs/>
          <w:sz w:val="28"/>
          <w:szCs w:val="28"/>
          <w:lang w:val="es"/>
        </w:rPr>
        <w:t>Solo Electrónico</w:t>
      </w:r>
      <w:r w:rsidR="007934BF">
        <w:rPr>
          <w:b/>
          <w:bCs/>
          <w:sz w:val="28"/>
          <w:szCs w:val="28"/>
          <w:lang w:val="es"/>
        </w:rPr>
        <w:t xml:space="preserve"> podrían incluir los siguientes</w:t>
      </w:r>
      <w:r w:rsidR="00821F7D">
        <w:rPr>
          <w:b/>
          <w:bCs/>
          <w:sz w:val="28"/>
          <w:szCs w:val="28"/>
          <w:lang w:val="es"/>
        </w:rPr>
        <w:t xml:space="preserve"> requisitos para estar registrado en un Área Geográfica:</w:t>
      </w:r>
    </w:p>
    <w:p w14:paraId="4E50F4A4" w14:textId="77777777" w:rsidR="007A18C6" w:rsidRDefault="007A18C6" w:rsidP="00020EB0">
      <w:pPr>
        <w:pStyle w:val="ListParagraph"/>
        <w:ind w:left="0"/>
        <w:rPr>
          <w:b/>
          <w:bCs/>
          <w:sz w:val="28"/>
          <w:szCs w:val="28"/>
        </w:rPr>
      </w:pPr>
    </w:p>
    <w:p w14:paraId="559C7043" w14:textId="21A75630" w:rsidR="007A18C6" w:rsidRDefault="007934BF" w:rsidP="00020EB0">
      <w:pPr>
        <w:pStyle w:val="ListParagraph"/>
        <w:numPr>
          <w:ilvl w:val="0"/>
          <w:numId w:val="11"/>
        </w:numPr>
      </w:pPr>
      <w:r w:rsidRPr="007934BF">
        <w:rPr>
          <w:lang w:val="es"/>
        </w:rPr>
        <w:t xml:space="preserve">Los recursos genéticos y el DR, si procede, tendrían que </w:t>
      </w:r>
      <w:r w:rsidR="00821F7D">
        <w:rPr>
          <w:lang w:val="es"/>
        </w:rPr>
        <w:t>residir dentro del área geográfica para poder participar en las Asambleas de Área/AWSC.</w:t>
      </w:r>
    </w:p>
    <w:p w14:paraId="1D25B43A" w14:textId="61F1D98E" w:rsidR="007A18C6" w:rsidRPr="00821F7D" w:rsidRDefault="00C277AB" w:rsidP="00020EB0">
      <w:pPr>
        <w:pStyle w:val="ListParagraph"/>
        <w:numPr>
          <w:ilvl w:val="0"/>
          <w:numId w:val="11"/>
        </w:numPr>
        <w:rPr>
          <w:b/>
          <w:bCs/>
          <w:sz w:val="28"/>
          <w:szCs w:val="28"/>
        </w:rPr>
      </w:pPr>
      <w:r>
        <w:rPr>
          <w:lang w:val="es"/>
        </w:rPr>
        <w:t>Las contribuciones de grupo/distrito deben apoyar el distrito y/o área geográfica en la que está registrado su grupo.</w:t>
      </w:r>
    </w:p>
    <w:p w14:paraId="65B8CC68" w14:textId="4821EE65" w:rsidR="00821F7D" w:rsidRDefault="00821F7D" w:rsidP="00020EB0">
      <w:pPr>
        <w:pStyle w:val="ListParagraph"/>
        <w:numPr>
          <w:ilvl w:val="0"/>
          <w:numId w:val="11"/>
        </w:numPr>
      </w:pPr>
      <w:r w:rsidRPr="00821F7D">
        <w:rPr>
          <w:lang w:val="es"/>
        </w:rPr>
        <w:t>Es posible que sea necesario</w:t>
      </w:r>
      <w:r w:rsidR="00C277AB">
        <w:rPr>
          <w:lang w:val="es"/>
        </w:rPr>
        <w:t xml:space="preserve"> desarrollar /</w:t>
      </w:r>
      <w:r>
        <w:rPr>
          <w:lang w:val="es"/>
        </w:rPr>
        <w:t xml:space="preserve"> ajustar otras pautas </w:t>
      </w:r>
      <w:r w:rsidRPr="00821F7D">
        <w:rPr>
          <w:lang w:val="es"/>
        </w:rPr>
        <w:t>según sea necesario.</w:t>
      </w:r>
    </w:p>
    <w:p w14:paraId="7AC5237C" w14:textId="3CDE7016" w:rsidR="005C52D7" w:rsidRPr="00535AFA" w:rsidRDefault="00EA3FE8" w:rsidP="00020EB0">
      <w:pPr>
        <w:rPr>
          <w:b/>
          <w:bCs/>
          <w:sz w:val="24"/>
          <w:szCs w:val="24"/>
        </w:rPr>
      </w:pPr>
      <w:r>
        <w:rPr>
          <w:b/>
          <w:bCs/>
          <w:sz w:val="24"/>
          <w:szCs w:val="24"/>
          <w:lang w:val="es"/>
        </w:rPr>
        <w:br/>
      </w:r>
      <w:r w:rsidR="005C52D7" w:rsidRPr="00535AFA">
        <w:rPr>
          <w:b/>
          <w:bCs/>
          <w:sz w:val="24"/>
          <w:szCs w:val="24"/>
          <w:lang w:val="es"/>
        </w:rPr>
        <w:t xml:space="preserve">Con esta estructura de servicio en mente, considerando los pros y los contras enumerados anteriormente junto con </w:t>
      </w:r>
      <w:r>
        <w:rPr>
          <w:b/>
          <w:bCs/>
          <w:sz w:val="24"/>
          <w:szCs w:val="24"/>
          <w:lang w:val="es"/>
        </w:rPr>
        <w:t xml:space="preserve">las </w:t>
      </w:r>
      <w:r w:rsidR="005C52D7" w:rsidRPr="00535AFA">
        <w:rPr>
          <w:b/>
          <w:bCs/>
          <w:sz w:val="24"/>
          <w:szCs w:val="24"/>
          <w:lang w:val="es"/>
        </w:rPr>
        <w:t>tradiciones</w:t>
      </w:r>
      <w:r>
        <w:rPr>
          <w:b/>
          <w:bCs/>
          <w:sz w:val="24"/>
          <w:szCs w:val="24"/>
          <w:lang w:val="es"/>
        </w:rPr>
        <w:t>y conceptos que involucran</w:t>
      </w:r>
      <w:r w:rsidR="005C52D7" w:rsidRPr="00535AFA">
        <w:rPr>
          <w:b/>
          <w:bCs/>
          <w:sz w:val="24"/>
          <w:szCs w:val="24"/>
          <w:lang w:val="es"/>
        </w:rPr>
        <w:t xml:space="preserve">, el Área 10 </w:t>
      </w:r>
      <w:r>
        <w:rPr>
          <w:b/>
          <w:bCs/>
          <w:sz w:val="24"/>
          <w:szCs w:val="24"/>
          <w:lang w:val="es"/>
        </w:rPr>
        <w:t>necesita conocer la "Conciencia de grupo" o a todos sus miembros</w:t>
      </w:r>
      <w:r>
        <w:rPr>
          <w:lang w:val="es"/>
        </w:rPr>
        <w:t>.</w:t>
      </w:r>
      <w:r w:rsidR="005C52D7">
        <w:rPr>
          <w:b/>
          <w:bCs/>
          <w:sz w:val="24"/>
          <w:szCs w:val="24"/>
          <w:lang w:val="es"/>
        </w:rPr>
        <w:br/>
      </w:r>
    </w:p>
    <w:p w14:paraId="63A025E1" w14:textId="1AC487CF" w:rsidR="005C52D7" w:rsidRPr="005C52D7" w:rsidRDefault="005C52D7" w:rsidP="005C52D7">
      <w:pPr>
        <w:jc w:val="center"/>
        <w:rPr>
          <w:b/>
          <w:bCs/>
          <w:sz w:val="24"/>
          <w:szCs w:val="24"/>
        </w:rPr>
      </w:pPr>
      <w:r w:rsidRPr="005C52D7">
        <w:rPr>
          <w:b/>
          <w:bCs/>
          <w:sz w:val="24"/>
          <w:szCs w:val="24"/>
          <w:lang w:val="es"/>
        </w:rPr>
        <w:lastRenderedPageBreak/>
        <w:t>Recuerde, Al-Anon es una comunidad con tradiciones y conceptos de servicio que se centran en la INCLUSIÓN, AYUDAR A LOS DEMÁS y CENTRARSE EN LO QUE TENEMOS EN COMÚN.</w:t>
      </w:r>
    </w:p>
    <w:p w14:paraId="5D81B3EE" w14:textId="71640F44" w:rsidR="009F4986" w:rsidRDefault="009F4986" w:rsidP="00B05198">
      <w:pPr>
        <w:pStyle w:val="ListParagraph"/>
        <w:ind w:left="0"/>
        <w:rPr>
          <w:b/>
          <w:bCs/>
          <w:sz w:val="28"/>
          <w:szCs w:val="28"/>
        </w:rPr>
      </w:pPr>
      <w:r>
        <w:rPr>
          <w:b/>
          <w:bCs/>
          <w:sz w:val="28"/>
          <w:szCs w:val="28"/>
          <w:lang w:val="es"/>
        </w:rPr>
        <w:t>Por favor, vaya a la página siguiente y responda a las 9 preguntas. ¡Tu voz importa!</w:t>
      </w:r>
    </w:p>
    <w:p w14:paraId="1E91C9FE" w14:textId="53C7701B" w:rsidR="009F4986" w:rsidRDefault="009F4986" w:rsidP="00B05198">
      <w:pPr>
        <w:pStyle w:val="ListParagraph"/>
        <w:ind w:left="0"/>
        <w:rPr>
          <w:b/>
          <w:bCs/>
          <w:sz w:val="28"/>
          <w:szCs w:val="28"/>
        </w:rPr>
      </w:pPr>
      <w:r>
        <w:rPr>
          <w:b/>
          <w:bCs/>
          <w:sz w:val="28"/>
          <w:szCs w:val="28"/>
          <w:lang w:val="es"/>
        </w:rPr>
        <w:t>Cuando haya terminado, regrese a su DR lo antes posible. La fecha límite para las respuestas es:</w:t>
      </w:r>
    </w:p>
    <w:p w14:paraId="25249CEB" w14:textId="08A4A670" w:rsidR="009F4986" w:rsidRDefault="009F4986" w:rsidP="00B05198">
      <w:pPr>
        <w:pStyle w:val="ListParagraph"/>
        <w:ind w:left="0"/>
        <w:rPr>
          <w:b/>
          <w:bCs/>
          <w:sz w:val="28"/>
          <w:szCs w:val="28"/>
        </w:rPr>
      </w:pPr>
    </w:p>
    <w:p w14:paraId="2F91B99B" w14:textId="001CB136" w:rsidR="009F4986" w:rsidRPr="009F4986" w:rsidRDefault="009F4986" w:rsidP="009F4986">
      <w:pPr>
        <w:pStyle w:val="ListParagraph"/>
        <w:ind w:left="0"/>
        <w:jc w:val="center"/>
        <w:rPr>
          <w:b/>
          <w:bCs/>
          <w:sz w:val="40"/>
          <w:szCs w:val="40"/>
        </w:rPr>
      </w:pPr>
      <w:r w:rsidRPr="009F4986">
        <w:rPr>
          <w:b/>
          <w:bCs/>
          <w:sz w:val="40"/>
          <w:szCs w:val="40"/>
          <w:lang w:val="es"/>
        </w:rPr>
        <w:t>ABRIL 15, 2023</w:t>
      </w:r>
    </w:p>
    <w:p w14:paraId="6BB6B354" w14:textId="77777777" w:rsidR="009F4986" w:rsidRDefault="009F4986" w:rsidP="00B05198">
      <w:pPr>
        <w:pStyle w:val="ListParagraph"/>
        <w:ind w:left="0"/>
        <w:rPr>
          <w:b/>
          <w:bCs/>
          <w:sz w:val="28"/>
          <w:szCs w:val="28"/>
        </w:rPr>
      </w:pPr>
    </w:p>
    <w:p w14:paraId="3D7A59D2" w14:textId="34A4268E" w:rsidR="009F4986" w:rsidRDefault="009F4986" w:rsidP="00B05198">
      <w:pPr>
        <w:pStyle w:val="ListParagraph"/>
        <w:ind w:left="0"/>
        <w:rPr>
          <w:b/>
          <w:bCs/>
          <w:sz w:val="28"/>
          <w:szCs w:val="28"/>
        </w:rPr>
      </w:pPr>
      <w:r>
        <w:rPr>
          <w:b/>
          <w:bCs/>
          <w:sz w:val="28"/>
          <w:szCs w:val="28"/>
          <w:lang w:val="es"/>
        </w:rPr>
        <w:t>El Grupo de Trabajo de Reuniones Electrónicas del Área 10 ¡Gracias por su participación!</w:t>
      </w:r>
    </w:p>
    <w:p w14:paraId="0D9554BE" w14:textId="77777777" w:rsidR="009F4986" w:rsidRDefault="009F4986" w:rsidP="00B05198">
      <w:pPr>
        <w:pStyle w:val="ListParagraph"/>
        <w:ind w:left="0"/>
        <w:rPr>
          <w:b/>
          <w:bCs/>
          <w:sz w:val="28"/>
          <w:szCs w:val="28"/>
        </w:rPr>
      </w:pPr>
    </w:p>
    <w:p w14:paraId="0DAC0A39" w14:textId="77777777" w:rsidR="0022415B" w:rsidRDefault="0022415B" w:rsidP="00B05198">
      <w:pPr>
        <w:pStyle w:val="ListParagraph"/>
        <w:ind w:left="0"/>
        <w:rPr>
          <w:b/>
          <w:bCs/>
          <w:sz w:val="28"/>
          <w:szCs w:val="28"/>
        </w:rPr>
      </w:pPr>
    </w:p>
    <w:p w14:paraId="6DDF810C" w14:textId="378BEA66" w:rsidR="00673A0D" w:rsidRDefault="00DE56A4" w:rsidP="00B05198">
      <w:pPr>
        <w:pStyle w:val="ListParagraph"/>
        <w:ind w:left="0"/>
      </w:pPr>
      <w:r w:rsidRPr="00DE56A4">
        <w:rPr>
          <w:b/>
          <w:bCs/>
          <w:sz w:val="28"/>
          <w:szCs w:val="28"/>
          <w:lang w:val="es"/>
        </w:rPr>
        <w:t>Por favor, responda la(s) siguiente(s) pregunta(s):</w:t>
      </w:r>
      <w:r w:rsidR="00B05198">
        <w:rPr>
          <w:b/>
          <w:bCs/>
          <w:sz w:val="28"/>
          <w:szCs w:val="28"/>
          <w:lang w:val="es"/>
        </w:rPr>
        <w:br/>
      </w:r>
    </w:p>
    <w:p w14:paraId="2F15B368" w14:textId="5C167DF9" w:rsidR="00B05198" w:rsidRDefault="009F4986" w:rsidP="00973DF1">
      <w:pPr>
        <w:pStyle w:val="ListParagraph"/>
        <w:numPr>
          <w:ilvl w:val="0"/>
          <w:numId w:val="3"/>
        </w:numPr>
      </w:pPr>
      <w:r>
        <w:rPr>
          <w:lang w:val="es"/>
        </w:rPr>
        <w:t>¿Su reunión es solo electrónica? (</w:t>
      </w:r>
      <w:r w:rsidR="00B05198" w:rsidRPr="00B05198">
        <w:rPr>
          <w:b/>
          <w:bCs/>
          <w:lang w:val="es"/>
        </w:rPr>
        <w:t>Si es "No", puede saltar a la pregunta</w:t>
      </w:r>
      <w:r w:rsidR="00B05198">
        <w:rPr>
          <w:b/>
          <w:bCs/>
          <w:lang w:val="es"/>
        </w:rPr>
        <w:t xml:space="preserve"> #3</w:t>
      </w:r>
      <w:r>
        <w:rPr>
          <w:b/>
          <w:bCs/>
          <w:lang w:val="es"/>
        </w:rPr>
        <w:t>)</w:t>
      </w:r>
      <w:r w:rsidR="00B05198">
        <w:rPr>
          <w:lang w:val="es"/>
        </w:rPr>
        <w:t xml:space="preserve"> </w:t>
      </w:r>
      <w:r>
        <w:rPr>
          <w:b/>
          <w:bCs/>
          <w:lang w:val="es"/>
        </w:rPr>
        <w:br/>
        <w:t>SÍ</w:t>
      </w:r>
      <w:r>
        <w:rPr>
          <w:b/>
          <w:bCs/>
          <w:lang w:val="es"/>
        </w:rPr>
        <w:tab/>
      </w:r>
      <w:r>
        <w:rPr>
          <w:b/>
          <w:bCs/>
          <w:lang w:val="es"/>
        </w:rPr>
        <w:tab/>
        <w:t>NO</w:t>
      </w:r>
      <w:r w:rsidR="00B05198">
        <w:rPr>
          <w:lang w:val="es"/>
        </w:rPr>
        <w:br/>
      </w:r>
      <w:r w:rsidR="00B05198">
        <w:rPr>
          <w:lang w:val="es"/>
        </w:rPr>
        <w:br/>
      </w:r>
    </w:p>
    <w:p w14:paraId="7C35D873" w14:textId="38BDB3D5" w:rsidR="009F4986" w:rsidRDefault="003D06AC" w:rsidP="009F4986">
      <w:pPr>
        <w:pStyle w:val="ListParagraph"/>
        <w:numPr>
          <w:ilvl w:val="0"/>
          <w:numId w:val="3"/>
        </w:numPr>
      </w:pPr>
      <w:r>
        <w:rPr>
          <w:lang w:val="es"/>
        </w:rPr>
        <w:t>¿Su reunión planea seguir siendo un E</w:t>
      </w:r>
      <w:r w:rsidR="00795518">
        <w:rPr>
          <w:lang w:val="es"/>
        </w:rPr>
        <w:t>G</w:t>
      </w:r>
      <w:r w:rsidR="006E30BA">
        <w:rPr>
          <w:lang w:val="es"/>
        </w:rPr>
        <w:t xml:space="preserve"> permanentemente</w:t>
      </w:r>
      <w:r>
        <w:rPr>
          <w:lang w:val="es"/>
        </w:rPr>
        <w:t>?</w:t>
      </w:r>
    </w:p>
    <w:p w14:paraId="60A8B630" w14:textId="36E8F5F2" w:rsidR="009F4986" w:rsidRPr="009F4986" w:rsidRDefault="009F4986" w:rsidP="009F4986">
      <w:pPr>
        <w:pStyle w:val="ListParagraph"/>
        <w:ind w:left="360"/>
        <w:rPr>
          <w:b/>
          <w:bCs/>
        </w:rPr>
      </w:pPr>
      <w:r>
        <w:rPr>
          <w:b/>
          <w:bCs/>
          <w:lang w:val="es"/>
        </w:rPr>
        <w:tab/>
      </w:r>
      <w:r>
        <w:rPr>
          <w:b/>
          <w:bCs/>
          <w:lang w:val="es"/>
        </w:rPr>
        <w:tab/>
        <w:t>SÍ NO</w:t>
      </w:r>
    </w:p>
    <w:p w14:paraId="2A0CA0FD" w14:textId="57057343" w:rsidR="009F4986" w:rsidRDefault="009F4986" w:rsidP="009F4986">
      <w:pPr>
        <w:pStyle w:val="ListParagraph"/>
        <w:ind w:left="360"/>
      </w:pPr>
    </w:p>
    <w:p w14:paraId="0723C2C9" w14:textId="77777777" w:rsidR="009F4986" w:rsidRDefault="009F4986" w:rsidP="009F4986">
      <w:pPr>
        <w:pStyle w:val="ListParagraph"/>
        <w:ind w:left="360"/>
      </w:pPr>
    </w:p>
    <w:p w14:paraId="40DFF9D9" w14:textId="418DE924" w:rsidR="009F4986" w:rsidRDefault="00C277AB" w:rsidP="009F4986">
      <w:pPr>
        <w:pStyle w:val="ListParagraph"/>
        <w:numPr>
          <w:ilvl w:val="0"/>
          <w:numId w:val="3"/>
        </w:numPr>
      </w:pPr>
      <w:r>
        <w:rPr>
          <w:lang w:val="es"/>
        </w:rPr>
        <w:t>¿Su grupo tiene actualmente un GR?</w:t>
      </w:r>
    </w:p>
    <w:p w14:paraId="0B82AD1A" w14:textId="6A664462" w:rsidR="006E30BA" w:rsidRDefault="006A0DDC" w:rsidP="006A0DDC">
      <w:pPr>
        <w:ind w:left="360"/>
      </w:pPr>
      <w:r>
        <w:rPr>
          <w:b/>
          <w:bCs/>
          <w:lang w:val="es"/>
        </w:rPr>
        <w:tab/>
      </w:r>
      <w:r>
        <w:rPr>
          <w:b/>
          <w:bCs/>
          <w:lang w:val="es"/>
        </w:rPr>
        <w:tab/>
        <w:t>SÍ NO</w:t>
      </w:r>
      <w:r w:rsidR="006E30BA">
        <w:rPr>
          <w:lang w:val="es"/>
        </w:rPr>
        <w:br/>
      </w:r>
    </w:p>
    <w:p w14:paraId="547F219B" w14:textId="10EAC6A9" w:rsidR="00E95E4F" w:rsidRDefault="006E30BA" w:rsidP="009F4986">
      <w:pPr>
        <w:pStyle w:val="ListParagraph"/>
        <w:numPr>
          <w:ilvl w:val="0"/>
          <w:numId w:val="3"/>
        </w:numPr>
      </w:pPr>
      <w:r>
        <w:rPr>
          <w:lang w:val="es"/>
        </w:rPr>
        <w:t xml:space="preserve">¿Vive GR dentro del área geográfica del Área 10? </w:t>
      </w:r>
      <w:r w:rsidR="00535AFA">
        <w:rPr>
          <w:lang w:val="es"/>
        </w:rPr>
        <w:br/>
      </w:r>
      <w:r w:rsidR="006A0DDC">
        <w:rPr>
          <w:b/>
          <w:bCs/>
          <w:lang w:val="es"/>
        </w:rPr>
        <w:t>SÍ</w:t>
      </w:r>
      <w:r w:rsidR="006A0DDC">
        <w:rPr>
          <w:b/>
          <w:bCs/>
          <w:lang w:val="es"/>
        </w:rPr>
        <w:tab/>
      </w:r>
      <w:r w:rsidR="006A0DDC">
        <w:rPr>
          <w:b/>
          <w:bCs/>
          <w:lang w:val="es"/>
        </w:rPr>
        <w:tab/>
        <w:t>NO</w:t>
      </w:r>
      <w:r w:rsidR="00535AFA">
        <w:rPr>
          <w:lang w:val="es"/>
        </w:rPr>
        <w:br/>
      </w:r>
    </w:p>
    <w:p w14:paraId="66F6248C" w14:textId="77777777" w:rsidR="009F4986" w:rsidRDefault="009F4986" w:rsidP="009F4986">
      <w:pPr>
        <w:pStyle w:val="ListParagraph"/>
        <w:ind w:left="360"/>
      </w:pPr>
    </w:p>
    <w:p w14:paraId="6FE5F1B4" w14:textId="6C494927" w:rsidR="00795518" w:rsidRDefault="00795518" w:rsidP="009F4986">
      <w:pPr>
        <w:pStyle w:val="ListParagraph"/>
        <w:numPr>
          <w:ilvl w:val="0"/>
          <w:numId w:val="3"/>
        </w:numPr>
      </w:pPr>
      <w:r>
        <w:rPr>
          <w:lang w:val="es"/>
        </w:rPr>
        <w:t xml:space="preserve">¿Los miembros de su grupo participan actualmente en un puesto de servicio de Distrito o Área? </w:t>
      </w:r>
      <w:r>
        <w:rPr>
          <w:lang w:val="es"/>
        </w:rPr>
        <w:br/>
      </w:r>
      <w:r w:rsidR="006A0DDC">
        <w:rPr>
          <w:b/>
          <w:bCs/>
          <w:lang w:val="es"/>
        </w:rPr>
        <w:t>SÍ</w:t>
      </w:r>
      <w:r w:rsidR="006A0DDC">
        <w:rPr>
          <w:b/>
          <w:bCs/>
          <w:lang w:val="es"/>
        </w:rPr>
        <w:tab/>
      </w:r>
      <w:r w:rsidR="006A0DDC">
        <w:rPr>
          <w:b/>
          <w:bCs/>
          <w:lang w:val="es"/>
        </w:rPr>
        <w:tab/>
        <w:t>NO</w:t>
      </w:r>
      <w:r w:rsidR="00535AFA">
        <w:rPr>
          <w:lang w:val="es"/>
        </w:rPr>
        <w:br/>
      </w:r>
    </w:p>
    <w:p w14:paraId="68D3E048" w14:textId="77777777" w:rsidR="009F4986" w:rsidRDefault="009F4986" w:rsidP="009F4986">
      <w:pPr>
        <w:pStyle w:val="ListParagraph"/>
        <w:ind w:left="360"/>
      </w:pPr>
    </w:p>
    <w:p w14:paraId="69D1E245" w14:textId="67B58659" w:rsidR="00821F7D" w:rsidRDefault="00342C0B" w:rsidP="009F4986">
      <w:pPr>
        <w:pStyle w:val="ListParagraph"/>
        <w:numPr>
          <w:ilvl w:val="0"/>
          <w:numId w:val="3"/>
        </w:numPr>
      </w:pPr>
      <w:r>
        <w:rPr>
          <w:lang w:val="es"/>
        </w:rPr>
        <w:t>¿Su grupo está dispuesto y es capaz de participar en eventos de servicio de área en persona, como la Asamblea?</w:t>
      </w:r>
      <w:r w:rsidR="00821F7D">
        <w:rPr>
          <w:lang w:val="es"/>
        </w:rPr>
        <w:t xml:space="preserve"> </w:t>
      </w:r>
      <w:r w:rsidR="00821F7D">
        <w:rPr>
          <w:lang w:val="es"/>
        </w:rPr>
        <w:br/>
      </w:r>
      <w:r w:rsidR="006A0DDC">
        <w:rPr>
          <w:b/>
          <w:bCs/>
          <w:lang w:val="es"/>
        </w:rPr>
        <w:t>SÍ</w:t>
      </w:r>
      <w:r w:rsidR="006A0DDC">
        <w:rPr>
          <w:b/>
          <w:bCs/>
          <w:lang w:val="es"/>
        </w:rPr>
        <w:tab/>
      </w:r>
      <w:r w:rsidR="006A0DDC">
        <w:rPr>
          <w:b/>
          <w:bCs/>
          <w:lang w:val="es"/>
        </w:rPr>
        <w:tab/>
        <w:t>NO</w:t>
      </w:r>
      <w:r w:rsidR="00821F7D">
        <w:rPr>
          <w:lang w:val="es"/>
        </w:rPr>
        <w:br/>
      </w:r>
    </w:p>
    <w:p w14:paraId="24071143" w14:textId="77777777" w:rsidR="009F4986" w:rsidRDefault="009F4986" w:rsidP="009F4986">
      <w:pPr>
        <w:pStyle w:val="ListParagraph"/>
        <w:ind w:left="360"/>
      </w:pPr>
    </w:p>
    <w:p w14:paraId="6406C3B3" w14:textId="4B72CA3E" w:rsidR="00795518" w:rsidRDefault="00342C0B" w:rsidP="009F4986">
      <w:pPr>
        <w:pStyle w:val="ListParagraph"/>
        <w:numPr>
          <w:ilvl w:val="0"/>
          <w:numId w:val="3"/>
        </w:numPr>
      </w:pPr>
      <w:r>
        <w:rPr>
          <w:lang w:val="es"/>
        </w:rPr>
        <w:lastRenderedPageBreak/>
        <w:t xml:space="preserve">¿Su grupo está dispuesto y es capaz de apoyar financieramente al Área 10? </w:t>
      </w:r>
      <w:r w:rsidR="00795518">
        <w:rPr>
          <w:lang w:val="es"/>
        </w:rPr>
        <w:br/>
      </w:r>
      <w:r w:rsidR="006A0DDC">
        <w:rPr>
          <w:b/>
          <w:bCs/>
          <w:lang w:val="es"/>
        </w:rPr>
        <w:t>SÍ</w:t>
      </w:r>
      <w:r w:rsidR="006A0DDC">
        <w:rPr>
          <w:b/>
          <w:bCs/>
          <w:lang w:val="es"/>
        </w:rPr>
        <w:tab/>
      </w:r>
      <w:r w:rsidR="006A0DDC">
        <w:rPr>
          <w:b/>
          <w:bCs/>
          <w:lang w:val="es"/>
        </w:rPr>
        <w:tab/>
        <w:t>NO</w:t>
      </w:r>
      <w:r w:rsidR="00535AFA">
        <w:rPr>
          <w:lang w:val="es"/>
        </w:rPr>
        <w:br/>
      </w:r>
    </w:p>
    <w:p w14:paraId="0306408F" w14:textId="77777777" w:rsidR="009F4986" w:rsidRDefault="009F4986" w:rsidP="009F4986">
      <w:pPr>
        <w:pStyle w:val="ListParagraph"/>
        <w:ind w:left="360"/>
      </w:pPr>
    </w:p>
    <w:p w14:paraId="15C6F33A" w14:textId="0DC58757" w:rsidR="009F4986" w:rsidRPr="006A0DDC" w:rsidRDefault="003755E3" w:rsidP="00F575A5">
      <w:pPr>
        <w:pStyle w:val="ListParagraph"/>
        <w:numPr>
          <w:ilvl w:val="0"/>
          <w:numId w:val="3"/>
        </w:numPr>
      </w:pPr>
      <w:r>
        <w:rPr>
          <w:lang w:val="es"/>
        </w:rPr>
        <w:t xml:space="preserve">Teniendo en cuenta la salud financiera y el bienestar de la </w:t>
      </w:r>
      <w:r w:rsidR="007527B8">
        <w:rPr>
          <w:lang w:val="es"/>
        </w:rPr>
        <w:t>estructura de servicios del Área 10</w:t>
      </w:r>
      <w:r w:rsidR="00FD3DCD">
        <w:rPr>
          <w:lang w:val="es"/>
        </w:rPr>
        <w:t xml:space="preserve">, </w:t>
      </w:r>
      <w:r w:rsidR="007527B8">
        <w:rPr>
          <w:lang w:val="es"/>
        </w:rPr>
        <w:t xml:space="preserve">y los legados que han demostrado promover la recuperación </w:t>
      </w:r>
      <w:r w:rsidR="00FD3DCD">
        <w:rPr>
          <w:lang w:val="es"/>
        </w:rPr>
        <w:t xml:space="preserve"> de </w:t>
      </w:r>
      <w:r w:rsidR="00795518">
        <w:rPr>
          <w:lang w:val="es"/>
        </w:rPr>
        <w:t>sus miembros individuales,</w:t>
      </w:r>
      <w:r w:rsidR="00FD3DCD">
        <w:rPr>
          <w:lang w:val="es"/>
        </w:rPr>
        <w:t xml:space="preserve"> ¿</w:t>
      </w:r>
      <w:r w:rsidR="003D06AC">
        <w:rPr>
          <w:lang w:val="es"/>
        </w:rPr>
        <w:t>cuáles de las soluciones anteriores consideraría como la solución más adecuada?</w:t>
      </w:r>
      <w:r w:rsidR="00930967">
        <w:rPr>
          <w:lang w:val="es"/>
        </w:rPr>
        <w:br/>
      </w:r>
    </w:p>
    <w:p w14:paraId="60285CC5" w14:textId="77777777" w:rsidR="006A0DDC" w:rsidRDefault="006A0DDC" w:rsidP="006A0DDC">
      <w:pPr>
        <w:pStyle w:val="ListParagraph"/>
        <w:numPr>
          <w:ilvl w:val="1"/>
          <w:numId w:val="3"/>
        </w:numPr>
        <w:rPr>
          <w:b/>
          <w:bCs/>
        </w:rPr>
      </w:pPr>
      <w:r>
        <w:rPr>
          <w:b/>
          <w:bCs/>
          <w:lang w:val="es"/>
        </w:rPr>
        <w:t xml:space="preserve">No permitir reuniones electrónicas solo en el Área 10 Grupos Familiares de Al-Anon. </w:t>
      </w:r>
      <w:r>
        <w:rPr>
          <w:b/>
          <w:bCs/>
          <w:lang w:val="es"/>
        </w:rPr>
        <w:br/>
        <w:t>(Los miembros locales aún son elegibles para asistir a los eventos del Área 10)</w:t>
      </w:r>
      <w:r>
        <w:rPr>
          <w:b/>
          <w:bCs/>
          <w:lang w:val="es"/>
        </w:rPr>
        <w:br/>
      </w:r>
    </w:p>
    <w:p w14:paraId="077BEE1A" w14:textId="77777777" w:rsidR="006A0DDC" w:rsidRPr="00B05198" w:rsidRDefault="006A0DDC" w:rsidP="006A0DDC">
      <w:pPr>
        <w:pStyle w:val="ListParagraph"/>
        <w:numPr>
          <w:ilvl w:val="1"/>
          <w:numId w:val="3"/>
        </w:numPr>
        <w:rPr>
          <w:b/>
          <w:bCs/>
        </w:rPr>
      </w:pPr>
      <w:r>
        <w:rPr>
          <w:b/>
          <w:bCs/>
          <w:lang w:val="es"/>
        </w:rPr>
        <w:t>Permitir que los EG participen en la estructura de servicios del Área 10.</w:t>
      </w:r>
      <w:r>
        <w:rPr>
          <w:b/>
          <w:bCs/>
          <w:lang w:val="es"/>
        </w:rPr>
        <w:br/>
      </w:r>
    </w:p>
    <w:p w14:paraId="386A0A93" w14:textId="12821477" w:rsidR="006A0DDC" w:rsidRDefault="006A0DDC" w:rsidP="006A0DDC">
      <w:pPr>
        <w:pStyle w:val="ListParagraph"/>
        <w:rPr>
          <w:lang w:val="es"/>
        </w:rPr>
      </w:pPr>
      <w:r>
        <w:rPr>
          <w:b/>
          <w:bCs/>
          <w:lang w:val="es"/>
        </w:rPr>
        <w:t xml:space="preserve">NOTA: </w:t>
      </w:r>
      <w:r w:rsidRPr="005833D2">
        <w:rPr>
          <w:lang w:val="es"/>
        </w:rPr>
        <w:t xml:space="preserve">El Área 10 necesitará directrices para permitir que los EG participen en la estructura de servicios del Área.( Los eventos de servicio híbrido podrían costar $ 5,000 adicionales por reunión de negocios (AWSC x 2 y Asamblea x 2 por año) si se organizan en un hotel, y el puesto de nivel de área ocupado por voluntarios, si está fuera del área geográfica, puede tener que pagar una parte de su viaje. Estas </w:t>
      </w:r>
      <w:r w:rsidRPr="005833D2">
        <w:rPr>
          <w:b/>
          <w:bCs/>
          <w:lang w:val="es"/>
        </w:rPr>
        <w:t>directrices aún no se han elaborado</w:t>
      </w:r>
      <w:proofErr w:type="gramStart"/>
      <w:r w:rsidRPr="005833D2">
        <w:rPr>
          <w:b/>
          <w:bCs/>
          <w:lang w:val="es"/>
        </w:rPr>
        <w:t>.</w:t>
      </w:r>
      <w:r>
        <w:rPr>
          <w:lang w:val="es"/>
        </w:rPr>
        <w:t xml:space="preserve"> </w:t>
      </w:r>
      <w:r w:rsidRPr="005833D2">
        <w:rPr>
          <w:lang w:val="es"/>
        </w:rPr>
        <w:t>)</w:t>
      </w:r>
      <w:proofErr w:type="gramEnd"/>
    </w:p>
    <w:p w14:paraId="2357DB9E" w14:textId="77777777" w:rsidR="00020EB0" w:rsidRDefault="00020EB0" w:rsidP="006A0DDC">
      <w:pPr>
        <w:pStyle w:val="ListParagraph"/>
        <w:rPr>
          <w:b/>
          <w:bCs/>
        </w:rPr>
      </w:pPr>
    </w:p>
    <w:p w14:paraId="29175335" w14:textId="2F84C873" w:rsidR="00930967" w:rsidRDefault="00930967" w:rsidP="00ED7F7B">
      <w:pPr>
        <w:pStyle w:val="ListParagraph"/>
        <w:numPr>
          <w:ilvl w:val="0"/>
          <w:numId w:val="3"/>
        </w:numPr>
      </w:pPr>
      <w:r>
        <w:rPr>
          <w:lang w:val="es"/>
        </w:rPr>
        <w:t>Si tiene una alternativa a las soluciones mencionadas anteriormente, compártala a continuación.</w:t>
      </w:r>
      <w:r w:rsidR="002C78A4">
        <w:rPr>
          <w:lang w:val="es"/>
        </w:rPr>
        <w:br/>
      </w:r>
    </w:p>
    <w:sectPr w:rsidR="00930967" w:rsidSect="00190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A105E"/>
    <w:multiLevelType w:val="hybridMultilevel"/>
    <w:tmpl w:val="27925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63D9C"/>
    <w:multiLevelType w:val="hybridMultilevel"/>
    <w:tmpl w:val="D60625CA"/>
    <w:lvl w:ilvl="0" w:tplc="2776265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F2529"/>
    <w:multiLevelType w:val="hybridMultilevel"/>
    <w:tmpl w:val="99BEA6A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486BC4"/>
    <w:multiLevelType w:val="hybridMultilevel"/>
    <w:tmpl w:val="E8EEAA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851436"/>
    <w:multiLevelType w:val="hybridMultilevel"/>
    <w:tmpl w:val="338840F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B8D561C"/>
    <w:multiLevelType w:val="hybridMultilevel"/>
    <w:tmpl w:val="8E86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B49C2"/>
    <w:multiLevelType w:val="hybridMultilevel"/>
    <w:tmpl w:val="D79E493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B10170"/>
    <w:multiLevelType w:val="hybridMultilevel"/>
    <w:tmpl w:val="55D89318"/>
    <w:lvl w:ilvl="0" w:tplc="9C26D8EA">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F82DC5"/>
    <w:multiLevelType w:val="hybridMultilevel"/>
    <w:tmpl w:val="4B66E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A0632E"/>
    <w:multiLevelType w:val="hybridMultilevel"/>
    <w:tmpl w:val="3FA6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3041EE"/>
    <w:multiLevelType w:val="hybridMultilevel"/>
    <w:tmpl w:val="D44A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0A5905"/>
    <w:multiLevelType w:val="hybridMultilevel"/>
    <w:tmpl w:val="3F3AFAFC"/>
    <w:lvl w:ilvl="0" w:tplc="5364794E">
      <w:start w:val="1"/>
      <w:numFmt w:val="decimal"/>
      <w:lvlText w:val="%1."/>
      <w:lvlJc w:val="left"/>
      <w:pPr>
        <w:ind w:left="720" w:hanging="360"/>
      </w:pPr>
      <w:rPr>
        <w:b w:val="0"/>
        <w:b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5713488">
    <w:abstractNumId w:val="10"/>
  </w:num>
  <w:num w:numId="2" w16cid:durableId="527062602">
    <w:abstractNumId w:val="5"/>
  </w:num>
  <w:num w:numId="3" w16cid:durableId="1862745196">
    <w:abstractNumId w:val="7"/>
  </w:num>
  <w:num w:numId="4" w16cid:durableId="1298947208">
    <w:abstractNumId w:val="9"/>
  </w:num>
  <w:num w:numId="5" w16cid:durableId="2099279563">
    <w:abstractNumId w:val="2"/>
  </w:num>
  <w:num w:numId="6" w16cid:durableId="914313743">
    <w:abstractNumId w:val="6"/>
  </w:num>
  <w:num w:numId="7" w16cid:durableId="817301171">
    <w:abstractNumId w:val="3"/>
  </w:num>
  <w:num w:numId="8" w16cid:durableId="881475198">
    <w:abstractNumId w:val="4"/>
  </w:num>
  <w:num w:numId="9" w16cid:durableId="1975716704">
    <w:abstractNumId w:val="1"/>
  </w:num>
  <w:num w:numId="10" w16cid:durableId="1863326007">
    <w:abstractNumId w:val="0"/>
  </w:num>
  <w:num w:numId="11" w16cid:durableId="1829856272">
    <w:abstractNumId w:val="11"/>
  </w:num>
  <w:num w:numId="12" w16cid:durableId="7626485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309"/>
    <w:rsid w:val="000059BF"/>
    <w:rsid w:val="00020EB0"/>
    <w:rsid w:val="00096190"/>
    <w:rsid w:val="000C26AC"/>
    <w:rsid w:val="000C3653"/>
    <w:rsid w:val="00190062"/>
    <w:rsid w:val="001B5B9D"/>
    <w:rsid w:val="00206480"/>
    <w:rsid w:val="00207D74"/>
    <w:rsid w:val="00223885"/>
    <w:rsid w:val="0022415B"/>
    <w:rsid w:val="002772CA"/>
    <w:rsid w:val="0028625F"/>
    <w:rsid w:val="002A2079"/>
    <w:rsid w:val="002C78A4"/>
    <w:rsid w:val="00303B8D"/>
    <w:rsid w:val="003053D0"/>
    <w:rsid w:val="0032440D"/>
    <w:rsid w:val="003362BF"/>
    <w:rsid w:val="00336EEB"/>
    <w:rsid w:val="00342C0B"/>
    <w:rsid w:val="003755E3"/>
    <w:rsid w:val="00377A59"/>
    <w:rsid w:val="003A5A51"/>
    <w:rsid w:val="003D06AC"/>
    <w:rsid w:val="003E2664"/>
    <w:rsid w:val="00473D18"/>
    <w:rsid w:val="00486983"/>
    <w:rsid w:val="004B2D4D"/>
    <w:rsid w:val="004D149E"/>
    <w:rsid w:val="004D3347"/>
    <w:rsid w:val="004F158A"/>
    <w:rsid w:val="004F7070"/>
    <w:rsid w:val="0050081C"/>
    <w:rsid w:val="00512F24"/>
    <w:rsid w:val="00535AFA"/>
    <w:rsid w:val="005833D2"/>
    <w:rsid w:val="005C1375"/>
    <w:rsid w:val="005C52D7"/>
    <w:rsid w:val="005C5CD8"/>
    <w:rsid w:val="00673A0D"/>
    <w:rsid w:val="006A0DDC"/>
    <w:rsid w:val="006A1ECA"/>
    <w:rsid w:val="006E30BA"/>
    <w:rsid w:val="007131DD"/>
    <w:rsid w:val="0073203A"/>
    <w:rsid w:val="007527B8"/>
    <w:rsid w:val="00753051"/>
    <w:rsid w:val="007934BF"/>
    <w:rsid w:val="00794768"/>
    <w:rsid w:val="00795518"/>
    <w:rsid w:val="007A1309"/>
    <w:rsid w:val="007A18C6"/>
    <w:rsid w:val="007F603C"/>
    <w:rsid w:val="00821F7D"/>
    <w:rsid w:val="00841844"/>
    <w:rsid w:val="0086322E"/>
    <w:rsid w:val="008865AA"/>
    <w:rsid w:val="00930967"/>
    <w:rsid w:val="00973DF1"/>
    <w:rsid w:val="009A303C"/>
    <w:rsid w:val="009B68C2"/>
    <w:rsid w:val="009D18AD"/>
    <w:rsid w:val="009F4986"/>
    <w:rsid w:val="00A138DF"/>
    <w:rsid w:val="00A27B4D"/>
    <w:rsid w:val="00A53605"/>
    <w:rsid w:val="00A53AE0"/>
    <w:rsid w:val="00A578F1"/>
    <w:rsid w:val="00A63C29"/>
    <w:rsid w:val="00A66D8B"/>
    <w:rsid w:val="00A80CB8"/>
    <w:rsid w:val="00AC151D"/>
    <w:rsid w:val="00AF613C"/>
    <w:rsid w:val="00B05198"/>
    <w:rsid w:val="00C277AB"/>
    <w:rsid w:val="00C90DBB"/>
    <w:rsid w:val="00CA34D4"/>
    <w:rsid w:val="00CD3072"/>
    <w:rsid w:val="00D12ABD"/>
    <w:rsid w:val="00D17B49"/>
    <w:rsid w:val="00DD3A84"/>
    <w:rsid w:val="00DE56A4"/>
    <w:rsid w:val="00E17FAC"/>
    <w:rsid w:val="00E37003"/>
    <w:rsid w:val="00E77C73"/>
    <w:rsid w:val="00E82645"/>
    <w:rsid w:val="00E95E4F"/>
    <w:rsid w:val="00EA3FE8"/>
    <w:rsid w:val="00EC0AA5"/>
    <w:rsid w:val="00EC53A3"/>
    <w:rsid w:val="00EC56DC"/>
    <w:rsid w:val="00FD384A"/>
    <w:rsid w:val="00FD3DCD"/>
    <w:rsid w:val="00FF51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17F74"/>
  <w15:docId w15:val="{0FC850CF-577B-42E0-BF89-C9C699E4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A0D"/>
    <w:pPr>
      <w:ind w:left="720"/>
      <w:contextualSpacing/>
    </w:pPr>
  </w:style>
  <w:style w:type="character" w:styleId="Hyperlink">
    <w:name w:val="Hyperlink"/>
    <w:basedOn w:val="DefaultParagraphFont"/>
    <w:uiPriority w:val="99"/>
    <w:unhideWhenUsed/>
    <w:rsid w:val="00303B8D"/>
    <w:rPr>
      <w:color w:val="0563C1" w:themeColor="hyperlink"/>
      <w:u w:val="single"/>
    </w:rPr>
  </w:style>
  <w:style w:type="character" w:styleId="UnresolvedMention">
    <w:name w:val="Unresolved Mention"/>
    <w:basedOn w:val="DefaultParagraphFont"/>
    <w:uiPriority w:val="99"/>
    <w:semiHidden/>
    <w:unhideWhenUsed/>
    <w:rsid w:val="00303B8D"/>
    <w:rPr>
      <w:color w:val="605E5C"/>
      <w:shd w:val="clear" w:color="auto" w:fill="E1DFDD"/>
    </w:rPr>
  </w:style>
  <w:style w:type="character" w:styleId="PlaceholderText">
    <w:name w:val="Placeholder Text"/>
    <w:basedOn w:val="DefaultParagraphFont"/>
    <w:uiPriority w:val="99"/>
    <w:semiHidden/>
    <w:rsid w:val="00020E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684">
      <w:bodyDiv w:val="1"/>
      <w:marLeft w:val="0"/>
      <w:marRight w:val="0"/>
      <w:marTop w:val="0"/>
      <w:marBottom w:val="0"/>
      <w:divBdr>
        <w:top w:val="none" w:sz="0" w:space="0" w:color="auto"/>
        <w:left w:val="none" w:sz="0" w:space="0" w:color="auto"/>
        <w:bottom w:val="none" w:sz="0" w:space="0" w:color="auto"/>
        <w:right w:val="none" w:sz="0" w:space="0" w:color="auto"/>
      </w:divBdr>
    </w:div>
    <w:div w:id="164709628">
      <w:bodyDiv w:val="1"/>
      <w:marLeft w:val="0"/>
      <w:marRight w:val="0"/>
      <w:marTop w:val="0"/>
      <w:marBottom w:val="0"/>
      <w:divBdr>
        <w:top w:val="none" w:sz="0" w:space="0" w:color="auto"/>
        <w:left w:val="none" w:sz="0" w:space="0" w:color="auto"/>
        <w:bottom w:val="none" w:sz="0" w:space="0" w:color="auto"/>
        <w:right w:val="none" w:sz="0" w:space="0" w:color="auto"/>
      </w:divBdr>
    </w:div>
    <w:div w:id="626199742">
      <w:bodyDiv w:val="1"/>
      <w:marLeft w:val="0"/>
      <w:marRight w:val="0"/>
      <w:marTop w:val="0"/>
      <w:marBottom w:val="0"/>
      <w:divBdr>
        <w:top w:val="none" w:sz="0" w:space="0" w:color="auto"/>
        <w:left w:val="none" w:sz="0" w:space="0" w:color="auto"/>
        <w:bottom w:val="none" w:sz="0" w:space="0" w:color="auto"/>
        <w:right w:val="none" w:sz="0" w:space="0" w:color="auto"/>
      </w:divBdr>
    </w:div>
    <w:div w:id="731924729">
      <w:bodyDiv w:val="1"/>
      <w:marLeft w:val="0"/>
      <w:marRight w:val="0"/>
      <w:marTop w:val="0"/>
      <w:marBottom w:val="0"/>
      <w:divBdr>
        <w:top w:val="none" w:sz="0" w:space="0" w:color="auto"/>
        <w:left w:val="none" w:sz="0" w:space="0" w:color="auto"/>
        <w:bottom w:val="none" w:sz="0" w:space="0" w:color="auto"/>
        <w:right w:val="none" w:sz="0" w:space="0" w:color="auto"/>
      </w:divBdr>
    </w:div>
    <w:div w:id="751976756">
      <w:bodyDiv w:val="1"/>
      <w:marLeft w:val="0"/>
      <w:marRight w:val="0"/>
      <w:marTop w:val="0"/>
      <w:marBottom w:val="0"/>
      <w:divBdr>
        <w:top w:val="none" w:sz="0" w:space="0" w:color="auto"/>
        <w:left w:val="none" w:sz="0" w:space="0" w:color="auto"/>
        <w:bottom w:val="none" w:sz="0" w:space="0" w:color="auto"/>
        <w:right w:val="none" w:sz="0" w:space="0" w:color="auto"/>
      </w:divBdr>
    </w:div>
    <w:div w:id="765736279">
      <w:bodyDiv w:val="1"/>
      <w:marLeft w:val="0"/>
      <w:marRight w:val="0"/>
      <w:marTop w:val="0"/>
      <w:marBottom w:val="0"/>
      <w:divBdr>
        <w:top w:val="none" w:sz="0" w:space="0" w:color="auto"/>
        <w:left w:val="none" w:sz="0" w:space="0" w:color="auto"/>
        <w:bottom w:val="none" w:sz="0" w:space="0" w:color="auto"/>
        <w:right w:val="none" w:sz="0" w:space="0" w:color="auto"/>
      </w:divBdr>
    </w:div>
    <w:div w:id="842549980">
      <w:bodyDiv w:val="1"/>
      <w:marLeft w:val="0"/>
      <w:marRight w:val="0"/>
      <w:marTop w:val="0"/>
      <w:marBottom w:val="0"/>
      <w:divBdr>
        <w:top w:val="none" w:sz="0" w:space="0" w:color="auto"/>
        <w:left w:val="none" w:sz="0" w:space="0" w:color="auto"/>
        <w:bottom w:val="none" w:sz="0" w:space="0" w:color="auto"/>
        <w:right w:val="none" w:sz="0" w:space="0" w:color="auto"/>
      </w:divBdr>
    </w:div>
    <w:div w:id="904489989">
      <w:bodyDiv w:val="1"/>
      <w:marLeft w:val="0"/>
      <w:marRight w:val="0"/>
      <w:marTop w:val="0"/>
      <w:marBottom w:val="0"/>
      <w:divBdr>
        <w:top w:val="none" w:sz="0" w:space="0" w:color="auto"/>
        <w:left w:val="none" w:sz="0" w:space="0" w:color="auto"/>
        <w:bottom w:val="none" w:sz="0" w:space="0" w:color="auto"/>
        <w:right w:val="none" w:sz="0" w:space="0" w:color="auto"/>
      </w:divBdr>
    </w:div>
    <w:div w:id="966204331">
      <w:bodyDiv w:val="1"/>
      <w:marLeft w:val="0"/>
      <w:marRight w:val="0"/>
      <w:marTop w:val="0"/>
      <w:marBottom w:val="0"/>
      <w:divBdr>
        <w:top w:val="none" w:sz="0" w:space="0" w:color="auto"/>
        <w:left w:val="none" w:sz="0" w:space="0" w:color="auto"/>
        <w:bottom w:val="none" w:sz="0" w:space="0" w:color="auto"/>
        <w:right w:val="none" w:sz="0" w:space="0" w:color="auto"/>
      </w:divBdr>
    </w:div>
    <w:div w:id="1062170080">
      <w:bodyDiv w:val="1"/>
      <w:marLeft w:val="0"/>
      <w:marRight w:val="0"/>
      <w:marTop w:val="0"/>
      <w:marBottom w:val="0"/>
      <w:divBdr>
        <w:top w:val="none" w:sz="0" w:space="0" w:color="auto"/>
        <w:left w:val="none" w:sz="0" w:space="0" w:color="auto"/>
        <w:bottom w:val="none" w:sz="0" w:space="0" w:color="auto"/>
        <w:right w:val="none" w:sz="0" w:space="0" w:color="auto"/>
      </w:divBdr>
    </w:div>
    <w:div w:id="1521778538">
      <w:bodyDiv w:val="1"/>
      <w:marLeft w:val="0"/>
      <w:marRight w:val="0"/>
      <w:marTop w:val="0"/>
      <w:marBottom w:val="0"/>
      <w:divBdr>
        <w:top w:val="none" w:sz="0" w:space="0" w:color="auto"/>
        <w:left w:val="none" w:sz="0" w:space="0" w:color="auto"/>
        <w:bottom w:val="none" w:sz="0" w:space="0" w:color="auto"/>
        <w:right w:val="none" w:sz="0" w:space="0" w:color="auto"/>
      </w:divBdr>
    </w:div>
    <w:div w:id="1548419500">
      <w:bodyDiv w:val="1"/>
      <w:marLeft w:val="0"/>
      <w:marRight w:val="0"/>
      <w:marTop w:val="0"/>
      <w:marBottom w:val="0"/>
      <w:divBdr>
        <w:top w:val="none" w:sz="0" w:space="0" w:color="auto"/>
        <w:left w:val="none" w:sz="0" w:space="0" w:color="auto"/>
        <w:bottom w:val="none" w:sz="0" w:space="0" w:color="auto"/>
        <w:right w:val="none" w:sz="0" w:space="0" w:color="auto"/>
      </w:divBdr>
    </w:div>
    <w:div w:id="1568302451">
      <w:bodyDiv w:val="1"/>
      <w:marLeft w:val="0"/>
      <w:marRight w:val="0"/>
      <w:marTop w:val="0"/>
      <w:marBottom w:val="0"/>
      <w:divBdr>
        <w:top w:val="none" w:sz="0" w:space="0" w:color="auto"/>
        <w:left w:val="none" w:sz="0" w:space="0" w:color="auto"/>
        <w:bottom w:val="none" w:sz="0" w:space="0" w:color="auto"/>
        <w:right w:val="none" w:sz="0" w:space="0" w:color="auto"/>
      </w:divBdr>
    </w:div>
    <w:div w:id="1629702611">
      <w:bodyDiv w:val="1"/>
      <w:marLeft w:val="0"/>
      <w:marRight w:val="0"/>
      <w:marTop w:val="0"/>
      <w:marBottom w:val="0"/>
      <w:divBdr>
        <w:top w:val="none" w:sz="0" w:space="0" w:color="auto"/>
        <w:left w:val="none" w:sz="0" w:space="0" w:color="auto"/>
        <w:bottom w:val="none" w:sz="0" w:space="0" w:color="auto"/>
        <w:right w:val="none" w:sz="0" w:space="0" w:color="auto"/>
      </w:divBdr>
    </w:div>
    <w:div w:id="1653633325">
      <w:bodyDiv w:val="1"/>
      <w:marLeft w:val="0"/>
      <w:marRight w:val="0"/>
      <w:marTop w:val="0"/>
      <w:marBottom w:val="0"/>
      <w:divBdr>
        <w:top w:val="none" w:sz="0" w:space="0" w:color="auto"/>
        <w:left w:val="none" w:sz="0" w:space="0" w:color="auto"/>
        <w:bottom w:val="none" w:sz="0" w:space="0" w:color="auto"/>
        <w:right w:val="none" w:sz="0" w:space="0" w:color="auto"/>
      </w:divBdr>
    </w:div>
    <w:div w:id="1898516524">
      <w:bodyDiv w:val="1"/>
      <w:marLeft w:val="0"/>
      <w:marRight w:val="0"/>
      <w:marTop w:val="0"/>
      <w:marBottom w:val="0"/>
      <w:divBdr>
        <w:top w:val="none" w:sz="0" w:space="0" w:color="auto"/>
        <w:left w:val="none" w:sz="0" w:space="0" w:color="auto"/>
        <w:bottom w:val="none" w:sz="0" w:space="0" w:color="auto"/>
        <w:right w:val="none" w:sz="0" w:space="0" w:color="auto"/>
      </w:divBdr>
    </w:div>
    <w:div w:id="1962222876">
      <w:bodyDiv w:val="1"/>
      <w:marLeft w:val="0"/>
      <w:marRight w:val="0"/>
      <w:marTop w:val="0"/>
      <w:marBottom w:val="0"/>
      <w:divBdr>
        <w:top w:val="none" w:sz="0" w:space="0" w:color="auto"/>
        <w:left w:val="none" w:sz="0" w:space="0" w:color="auto"/>
        <w:bottom w:val="none" w:sz="0" w:space="0" w:color="auto"/>
        <w:right w:val="none" w:sz="0" w:space="0" w:color="auto"/>
      </w:divBdr>
    </w:div>
    <w:div w:id="21398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thfloridaal-anon.org/servicemainpage/service-pos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floridaal-anon.org/WordPress/wp-content/uploads/2016/08/District-Service-Positions-1.pdf" TargetMode="External"/><Relationship Id="rId5" Type="http://schemas.openxmlformats.org/officeDocument/2006/relationships/hyperlink" Target="http://www.southfloridaal-anon.org/servicemainpag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6</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dyand</dc:creator>
  <dc:description/>
  <cp:lastModifiedBy>Scott Beaman</cp:lastModifiedBy>
  <cp:revision>1</cp:revision>
  <cp:lastPrinted>2023-02-05T21:31:00Z</cp:lastPrinted>
  <dcterms:created xsi:type="dcterms:W3CDTF">2023-02-10T01:08:00Z</dcterms:created>
  <dcterms:modified xsi:type="dcterms:W3CDTF">2023-02-27T21:43:00Z</dcterms:modified>
  <cp:category/>
</cp:coreProperties>
</file>